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中共</w:t>
      </w:r>
      <w:r>
        <w:rPr>
          <w:rFonts w:hint="eastAsia" w:ascii="方正小标宋简体" w:hAnsi="方正小标宋简体" w:eastAsia="方正小标宋简体" w:cs="方正小标宋简体"/>
          <w:sz w:val="44"/>
          <w:szCs w:val="44"/>
        </w:rPr>
        <w:t>大厂回族自治县</w:t>
      </w:r>
      <w:r>
        <w:rPr>
          <w:rFonts w:hint="eastAsia" w:ascii="方正小标宋简体" w:hAnsi="方正小标宋简体" w:eastAsia="方正小标宋简体" w:cs="方正小标宋简体"/>
          <w:sz w:val="44"/>
          <w:szCs w:val="44"/>
          <w:lang w:val="en-US" w:eastAsia="zh-CN"/>
        </w:rPr>
        <w:t>委政法委员会</w:t>
      </w:r>
    </w:p>
    <w:p>
      <w:pPr>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2020</w:t>
      </w:r>
      <w:r>
        <w:rPr>
          <w:rFonts w:hint="eastAsia" w:ascii="方正小标宋简体" w:hAnsi="方正小标宋简体" w:eastAsia="方正小标宋简体" w:cs="方正小标宋简体"/>
          <w:sz w:val="44"/>
          <w:szCs w:val="44"/>
        </w:rPr>
        <w:t>年部门预算信息公开说明</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按照《中华人民共和国预算法</w:t>
      </w:r>
      <w:bookmarkStart w:id="3" w:name="_GoBack"/>
      <w:bookmarkEnd w:id="3"/>
      <w:r>
        <w:rPr>
          <w:rFonts w:hint="eastAsia" w:ascii="仿宋" w:hAnsi="仿宋" w:eastAsia="仿宋" w:cs="仿宋"/>
          <w:sz w:val="32"/>
          <w:szCs w:val="32"/>
        </w:rPr>
        <w:t>》、《地方预决算公开操作规程》和《河北省省级预算公开办法》规定，现将</w:t>
      </w:r>
      <w:r>
        <w:rPr>
          <w:rFonts w:hint="eastAsia" w:ascii="仿宋" w:hAnsi="仿宋" w:eastAsia="仿宋" w:cs="仿宋"/>
          <w:sz w:val="32"/>
          <w:szCs w:val="32"/>
          <w:lang w:val="en-US" w:eastAsia="zh-CN"/>
        </w:rPr>
        <w:t>中共</w:t>
      </w:r>
      <w:r>
        <w:rPr>
          <w:rFonts w:hint="eastAsia" w:ascii="仿宋" w:hAnsi="仿宋" w:eastAsia="仿宋" w:cs="仿宋"/>
          <w:sz w:val="32"/>
          <w:szCs w:val="32"/>
        </w:rPr>
        <w:t>大厂回族自治县</w:t>
      </w:r>
      <w:r>
        <w:rPr>
          <w:rFonts w:hint="eastAsia" w:ascii="仿宋" w:hAnsi="仿宋" w:eastAsia="仿宋" w:cs="仿宋"/>
          <w:sz w:val="32"/>
          <w:szCs w:val="32"/>
          <w:lang w:val="en-US" w:eastAsia="zh-CN"/>
        </w:rPr>
        <w:t>委政法委员会2020</w:t>
      </w:r>
      <w:r>
        <w:rPr>
          <w:rFonts w:hint="eastAsia" w:ascii="仿宋" w:hAnsi="仿宋" w:eastAsia="仿宋" w:cs="仿宋"/>
          <w:sz w:val="32"/>
          <w:szCs w:val="32"/>
        </w:rPr>
        <w:t>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楷体" w:hAnsi="楷体" w:eastAsia="楷体" w:cs="楷体"/>
          <w:b/>
          <w:sz w:val="32"/>
          <w:szCs w:val="32"/>
        </w:rPr>
      </w:pPr>
      <w:r>
        <w:rPr>
          <w:rFonts w:hint="eastAsia" w:ascii="楷体" w:hAnsi="楷体" w:eastAsia="楷体" w:cs="楷体"/>
          <w:b/>
          <w:sz w:val="32"/>
          <w:szCs w:val="32"/>
        </w:rPr>
        <w:t>部门职责：</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中共大厂回族自治县委政法委员会对全县政法工作研究提出全局性部署，推进平安大厂、法治大厂建设，加强过硬队伍建设，深化智能化建设，坚决维护国家政治安全、确保社会大局稳定、促进社会公平正义、保障人民安居乐业。其内设二个部门，分别是：</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综合办公室：协助领导了解掌握全县政法工作全面情况。督查督办中央和省市县委关于政法工作决策部署的贯彻落实情况。负责机关文电、会务、机要、档案、财务、后勤、固定资产管理、保密、安全、值班等行政管理工作。负责内外联系与综合协调工作。承担对外交流与合作工作，负责机关政务公开工作。统筹全县政法系统信息化工作，制定发展战略、总体规划、阶段目标，组织全县政法系统信息化基础性、公共性设施项目规划、建设。指导政法智能化建设，协调政法网与其他电子政务系统融合发展。指导全县政法网信息安全保障体系建设，协调信息安全应急处置工作。负责县委政法委机关信息化项目建设和运维工作。监督检查全县政法单位执行党的路线方针政策和国家法律法规的情况，调查分析和及时纠正存在的倾向性问题，研究制定相关措施。指导推动全县政法单位建立健全执法监督制度，针对突出问题组织开展专项检查和专项治理。监督和支持政法单位依法履行职责、行使职权，督促依法及时办理有重大影响、群众反映强烈的案件。协调处理涉法涉诉信访工作。调查分析全县社会治安形势并提出建议。指导落实社会治安综合治理领导责任制，承担社会治安综合治理工作的组织协调、督导检查和综合考评。指导协调各部门推进扫黑除恶、社会治安重点地区和突出治安问题排查整治、社会治安防控体系建设。</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政治处：负责全县政法系统的思想政治教育工作，承办综合协调政法系统宣传工作及先进典型培树。负责全县政法系统重大活动的宣传工作。指导全县政法系统政法文化工作。组织协调政法舆情的监控分析，研究全县影响国家安全和社会稳定的舆论情况和信息，提出对策建议。负责机关党的建设等各项工作、干部人事工作和机关离退休干部服务管理工作，指导协调全县政法调研工作，组织重大课题研究。</w:t>
      </w:r>
    </w:p>
    <w:p>
      <w:pPr>
        <w:autoSpaceDE w:val="0"/>
        <w:autoSpaceDN w:val="0"/>
        <w:adjustRightInd w:val="0"/>
        <w:jc w:val="left"/>
        <w:rPr>
          <w:rFonts w:ascii="楷体" w:hAnsi="楷体" w:eastAsia="楷体" w:cs="楷体"/>
          <w:b/>
          <w:sz w:val="32"/>
          <w:szCs w:val="32"/>
        </w:rPr>
      </w:pPr>
      <w:r>
        <w:rPr>
          <w:rFonts w:hint="eastAsia" w:ascii="方正仿宋_GBK" w:hAnsi="Times New Roman" w:eastAsia="方正仿宋_GBK" w:cs="Times New Roman"/>
          <w:b/>
          <w:sz w:val="32"/>
          <w:szCs w:val="32"/>
        </w:rPr>
        <w:t xml:space="preserve">    </w:t>
      </w:r>
      <w:r>
        <w:rPr>
          <w:rFonts w:hint="eastAsia" w:ascii="楷体" w:hAnsi="楷体" w:eastAsia="楷体" w:cs="楷体"/>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6"/>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134"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90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134"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27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90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中共</w:t>
            </w:r>
            <w:r>
              <w:rPr>
                <w:rFonts w:hint="eastAsia" w:ascii="仿宋" w:hAnsi="仿宋" w:eastAsia="仿宋" w:cs="仿宋"/>
                <w:sz w:val="32"/>
                <w:szCs w:val="32"/>
              </w:rPr>
              <w:t>大厂回族自治县</w:t>
            </w:r>
            <w:r>
              <w:rPr>
                <w:rFonts w:hint="eastAsia" w:ascii="仿宋" w:hAnsi="仿宋" w:eastAsia="仿宋" w:cs="仿宋"/>
                <w:sz w:val="32"/>
                <w:szCs w:val="32"/>
                <w:lang w:val="en-US" w:eastAsia="zh-CN"/>
              </w:rPr>
              <w:t>委政法委员会</w:t>
            </w:r>
          </w:p>
        </w:tc>
        <w:tc>
          <w:tcPr>
            <w:tcW w:w="1134" w:type="dxa"/>
            <w:shd w:val="clear" w:color="auto" w:fill="auto"/>
            <w:vAlign w:val="center"/>
          </w:tcPr>
          <w:p>
            <w:pPr>
              <w:jc w:val="left"/>
              <w:rPr>
                <w:rFonts w:ascii="仿宋" w:hAnsi="仿宋" w:eastAsia="仿宋" w:cs="仿宋"/>
                <w:sz w:val="32"/>
                <w:szCs w:val="32"/>
              </w:rPr>
            </w:pPr>
            <w:r>
              <w:rPr>
                <w:rFonts w:hint="eastAsia" w:ascii="仿宋" w:hAnsi="仿宋" w:eastAsia="仿宋" w:cs="仿宋"/>
                <w:sz w:val="32"/>
                <w:szCs w:val="32"/>
              </w:rPr>
              <w:t>行政单位</w:t>
            </w:r>
          </w:p>
        </w:tc>
        <w:tc>
          <w:tcPr>
            <w:tcW w:w="1276" w:type="dxa"/>
            <w:shd w:val="clear" w:color="auto" w:fill="auto"/>
            <w:vAlign w:val="center"/>
          </w:tcPr>
          <w:p>
            <w:pPr>
              <w:jc w:val="left"/>
              <w:rPr>
                <w:rFonts w:ascii="仿宋" w:hAnsi="仿宋" w:eastAsia="仿宋" w:cs="仿宋"/>
                <w:sz w:val="32"/>
                <w:szCs w:val="32"/>
              </w:rPr>
            </w:pPr>
            <w:r>
              <w:rPr>
                <w:rFonts w:hint="eastAsia" w:ascii="仿宋" w:hAnsi="仿宋" w:eastAsia="仿宋" w:cs="仿宋"/>
                <w:sz w:val="32"/>
                <w:szCs w:val="32"/>
              </w:rPr>
              <w:t>正科级</w:t>
            </w:r>
          </w:p>
        </w:tc>
        <w:tc>
          <w:tcPr>
            <w:tcW w:w="2902" w:type="dxa"/>
            <w:shd w:val="clear" w:color="auto" w:fill="auto"/>
            <w:vAlign w:val="center"/>
          </w:tcPr>
          <w:p>
            <w:pPr>
              <w:ind w:firstLine="640" w:firstLineChars="200"/>
              <w:jc w:val="left"/>
              <w:rPr>
                <w:rFonts w:ascii="仿宋" w:hAnsi="仿宋" w:eastAsia="仿宋" w:cs="仿宋"/>
                <w:sz w:val="32"/>
                <w:szCs w:val="32"/>
              </w:rPr>
            </w:pPr>
            <w:r>
              <w:rPr>
                <w:rFonts w:hint="eastAsia" w:ascii="仿宋" w:hAnsi="仿宋" w:eastAsia="仿宋" w:cs="仿宋"/>
                <w:sz w:val="32"/>
                <w:szCs w:val="32"/>
              </w:rPr>
              <w:t>财政拨款</w:t>
            </w:r>
          </w:p>
        </w:tc>
      </w:tr>
    </w:tbl>
    <w:p>
      <w:pPr>
        <w:ind w:firstLine="64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按照预算管理有关规定，目前</w:t>
      </w:r>
      <w:r>
        <w:rPr>
          <w:rFonts w:hint="eastAsia" w:ascii="仿宋" w:hAnsi="仿宋" w:eastAsia="仿宋" w:cs="仿宋"/>
          <w:sz w:val="32"/>
          <w:szCs w:val="32"/>
          <w:lang w:val="en-US" w:eastAsia="zh-CN"/>
        </w:rPr>
        <w:t>我部门</w:t>
      </w:r>
      <w:r>
        <w:rPr>
          <w:rFonts w:hint="eastAsia" w:ascii="仿宋" w:hAnsi="仿宋" w:eastAsia="仿宋" w:cs="仿宋"/>
          <w:sz w:val="32"/>
          <w:szCs w:val="32"/>
        </w:rPr>
        <w:t>预算的编制实行综合预算制度，即全部收入和支出都反映在预算中。我部门</w:t>
      </w:r>
      <w:r>
        <w:rPr>
          <w:rFonts w:hint="eastAsia" w:ascii="仿宋" w:hAnsi="仿宋" w:eastAsia="仿宋" w:cs="仿宋"/>
          <w:sz w:val="32"/>
          <w:szCs w:val="32"/>
          <w:lang w:val="en-US" w:eastAsia="zh-CN"/>
        </w:rPr>
        <w:t>机关的</w:t>
      </w:r>
      <w:r>
        <w:rPr>
          <w:rFonts w:hint="eastAsia" w:ascii="仿宋" w:hAnsi="仿宋" w:eastAsia="仿宋" w:cs="仿宋"/>
          <w:sz w:val="32"/>
          <w:szCs w:val="32"/>
        </w:rPr>
        <w:t>全部收支</w:t>
      </w:r>
      <w:r>
        <w:rPr>
          <w:rFonts w:hint="eastAsia" w:ascii="仿宋" w:hAnsi="仿宋" w:eastAsia="仿宋" w:cs="仿宋"/>
          <w:sz w:val="32"/>
          <w:szCs w:val="32"/>
          <w:lang w:val="en-US" w:eastAsia="zh-CN"/>
        </w:rPr>
        <w:t>都</w:t>
      </w:r>
      <w:r>
        <w:rPr>
          <w:rFonts w:hint="eastAsia" w:ascii="仿宋" w:hAnsi="仿宋" w:eastAsia="仿宋" w:cs="仿宋"/>
          <w:sz w:val="32"/>
          <w:szCs w:val="32"/>
        </w:rPr>
        <w:t>包含在部门预算中。</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1、收入说明</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反映本部门当年全部收入。</w:t>
      </w:r>
      <w:r>
        <w:rPr>
          <w:rFonts w:hint="eastAsia" w:ascii="仿宋" w:hAnsi="仿宋" w:eastAsia="仿宋" w:cs="仿宋"/>
          <w:sz w:val="32"/>
          <w:szCs w:val="32"/>
          <w:lang w:val="en-US" w:eastAsia="zh-CN"/>
        </w:rPr>
        <w:t>2020</w:t>
      </w:r>
      <w:r>
        <w:rPr>
          <w:rFonts w:hint="eastAsia" w:ascii="仿宋" w:hAnsi="仿宋" w:eastAsia="仿宋" w:cs="仿宋"/>
          <w:sz w:val="32"/>
          <w:szCs w:val="32"/>
        </w:rPr>
        <w:t>年预算收入</w:t>
      </w:r>
      <w:r>
        <w:rPr>
          <w:rFonts w:hint="eastAsia" w:ascii="仿宋" w:hAnsi="仿宋" w:eastAsia="仿宋" w:cs="仿宋"/>
          <w:sz w:val="32"/>
          <w:szCs w:val="32"/>
          <w:lang w:val="en-US" w:eastAsia="zh-CN"/>
        </w:rPr>
        <w:t>3096.14</w:t>
      </w:r>
      <w:r>
        <w:rPr>
          <w:rFonts w:hint="eastAsia" w:ascii="仿宋" w:hAnsi="仿宋" w:eastAsia="仿宋" w:cs="仿宋"/>
          <w:sz w:val="32"/>
          <w:szCs w:val="32"/>
        </w:rPr>
        <w:t>万元，其中：一般公共预算收入</w:t>
      </w:r>
      <w:r>
        <w:rPr>
          <w:rFonts w:hint="eastAsia" w:ascii="仿宋" w:hAnsi="仿宋" w:eastAsia="仿宋" w:cs="仿宋"/>
          <w:sz w:val="32"/>
          <w:szCs w:val="32"/>
          <w:lang w:val="en-US" w:eastAsia="zh-CN"/>
        </w:rPr>
        <w:t>3096.14</w:t>
      </w:r>
      <w:r>
        <w:rPr>
          <w:rFonts w:hint="eastAsia" w:ascii="仿宋" w:hAnsi="仿宋" w:eastAsia="仿宋" w:cs="仿宋"/>
          <w:sz w:val="32"/>
          <w:szCs w:val="32"/>
        </w:rPr>
        <w:t>万元</w:t>
      </w:r>
      <w:r>
        <w:rPr>
          <w:rFonts w:ascii="仿宋" w:hAnsi="仿宋" w:eastAsia="仿宋" w:cs="仿宋"/>
          <w:sz w:val="32"/>
          <w:szCs w:val="32"/>
        </w:rPr>
        <w:t>，基金预算收入</w:t>
      </w:r>
      <w:r>
        <w:rPr>
          <w:rFonts w:hint="eastAsia" w:ascii="仿宋" w:hAnsi="仿宋" w:eastAsia="仿宋" w:cs="仿宋"/>
          <w:sz w:val="32"/>
          <w:szCs w:val="32"/>
        </w:rPr>
        <w:t>0</w:t>
      </w:r>
      <w:r>
        <w:rPr>
          <w:rFonts w:ascii="仿宋" w:hAnsi="仿宋" w:eastAsia="仿宋" w:cs="仿宋"/>
          <w:sz w:val="32"/>
          <w:szCs w:val="32"/>
        </w:rPr>
        <w:t>万元，财政专户核拨收入</w:t>
      </w:r>
      <w:r>
        <w:rPr>
          <w:rFonts w:hint="eastAsia" w:ascii="仿宋" w:hAnsi="仿宋" w:eastAsia="仿宋" w:cs="仿宋"/>
          <w:sz w:val="32"/>
          <w:szCs w:val="32"/>
        </w:rPr>
        <w:t>0</w:t>
      </w:r>
      <w:r>
        <w:rPr>
          <w:rFonts w:ascii="仿宋" w:hAnsi="仿宋" w:eastAsia="仿宋" w:cs="仿宋"/>
          <w:sz w:val="32"/>
          <w:szCs w:val="32"/>
        </w:rPr>
        <w:t>万元，其他来源收入</w:t>
      </w:r>
      <w:r>
        <w:rPr>
          <w:rFonts w:hint="eastAsia" w:ascii="仿宋" w:hAnsi="仿宋" w:eastAsia="仿宋" w:cs="仿宋"/>
          <w:sz w:val="32"/>
          <w:szCs w:val="32"/>
        </w:rPr>
        <w:t>0</w:t>
      </w:r>
      <w:r>
        <w:rPr>
          <w:rFonts w:ascii="仿宋" w:hAnsi="仿宋" w:eastAsia="仿宋" w:cs="仿宋"/>
          <w:sz w:val="32"/>
          <w:szCs w:val="32"/>
        </w:rPr>
        <w:t>万元</w:t>
      </w:r>
      <w:r>
        <w:rPr>
          <w:rFonts w:hint="eastAsia" w:ascii="仿宋" w:hAnsi="仿宋" w:eastAsia="仿宋" w:cs="仿宋"/>
          <w:sz w:val="32"/>
          <w:szCs w:val="32"/>
        </w:rPr>
        <w:t>。</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2、支出说明</w:t>
      </w:r>
    </w:p>
    <w:p>
      <w:pPr>
        <w:ind w:firstLine="640"/>
        <w:rPr>
          <w:rFonts w:hint="eastAsia" w:ascii="仿宋" w:hAnsi="仿宋" w:eastAsia="仿宋" w:cs="仿宋"/>
          <w:sz w:val="32"/>
          <w:szCs w:val="32"/>
        </w:rPr>
      </w:pPr>
      <w:r>
        <w:rPr>
          <w:rFonts w:hint="eastAsia" w:ascii="仿宋" w:hAnsi="仿宋" w:eastAsia="仿宋" w:cs="仿宋"/>
          <w:sz w:val="32"/>
          <w:szCs w:val="32"/>
        </w:rPr>
        <w:t>收支预算总表支出栏、基本支出表、项目支出表按经济分类和支出功能分类科目编制，反映</w:t>
      </w:r>
      <w:r>
        <w:rPr>
          <w:rFonts w:hint="eastAsia" w:ascii="仿宋" w:hAnsi="仿宋" w:eastAsia="仿宋" w:cs="仿宋"/>
          <w:sz w:val="32"/>
          <w:szCs w:val="32"/>
          <w:lang w:val="en-US" w:eastAsia="zh-CN"/>
        </w:rPr>
        <w:t>中共</w:t>
      </w:r>
      <w:r>
        <w:rPr>
          <w:rFonts w:hint="eastAsia" w:ascii="仿宋" w:hAnsi="仿宋" w:eastAsia="仿宋" w:cs="仿宋"/>
          <w:sz w:val="32"/>
          <w:szCs w:val="32"/>
        </w:rPr>
        <w:t>大厂回族自治县</w:t>
      </w:r>
      <w:r>
        <w:rPr>
          <w:rFonts w:hint="eastAsia" w:ascii="仿宋" w:hAnsi="仿宋" w:eastAsia="仿宋" w:cs="仿宋"/>
          <w:sz w:val="32"/>
          <w:szCs w:val="32"/>
          <w:lang w:val="en-US" w:eastAsia="zh-CN"/>
        </w:rPr>
        <w:t>委政法委员会</w:t>
      </w:r>
      <w:r>
        <w:rPr>
          <w:rFonts w:hint="eastAsia" w:ascii="仿宋" w:hAnsi="仿宋" w:eastAsia="仿宋" w:cs="仿宋"/>
          <w:sz w:val="32"/>
          <w:szCs w:val="32"/>
        </w:rPr>
        <w:t>年度部门预算中支出预算的总体情况。</w:t>
      </w:r>
      <w:r>
        <w:rPr>
          <w:rFonts w:hint="eastAsia" w:ascii="仿宋" w:hAnsi="仿宋" w:eastAsia="仿宋" w:cs="仿宋"/>
          <w:sz w:val="32"/>
          <w:szCs w:val="32"/>
          <w:lang w:val="en-US" w:eastAsia="zh-CN"/>
        </w:rPr>
        <w:t>2020</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3096.14</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512.47</w:t>
      </w:r>
      <w:r>
        <w:rPr>
          <w:rFonts w:hint="eastAsia" w:ascii="仿宋" w:hAnsi="仿宋" w:eastAsia="仿宋" w:cs="仿宋"/>
          <w:sz w:val="32"/>
          <w:szCs w:val="32"/>
        </w:rPr>
        <w:t>万元，包括人员经费</w:t>
      </w:r>
      <w:r>
        <w:rPr>
          <w:rFonts w:hint="eastAsia" w:ascii="仿宋" w:hAnsi="仿宋" w:eastAsia="仿宋" w:cs="仿宋"/>
          <w:sz w:val="32"/>
          <w:szCs w:val="32"/>
          <w:lang w:val="en-US" w:eastAsia="zh-CN"/>
        </w:rPr>
        <w:t>460.95</w:t>
      </w:r>
      <w:r>
        <w:rPr>
          <w:rFonts w:hint="eastAsia" w:ascii="仿宋" w:hAnsi="仿宋" w:eastAsia="仿宋" w:cs="仿宋"/>
          <w:sz w:val="32"/>
          <w:szCs w:val="32"/>
        </w:rPr>
        <w:t>万元和日常公用经费</w:t>
      </w:r>
      <w:r>
        <w:rPr>
          <w:rFonts w:hint="eastAsia" w:ascii="仿宋" w:hAnsi="仿宋" w:eastAsia="仿宋" w:cs="仿宋"/>
          <w:sz w:val="32"/>
          <w:szCs w:val="32"/>
          <w:lang w:val="en-US" w:eastAsia="zh-CN"/>
        </w:rPr>
        <w:t>51.52</w:t>
      </w:r>
      <w:r>
        <w:rPr>
          <w:rFonts w:hint="eastAsia" w:ascii="仿宋" w:hAnsi="仿宋" w:eastAsia="仿宋" w:cs="仿宋"/>
          <w:sz w:val="32"/>
          <w:szCs w:val="32"/>
        </w:rPr>
        <w:t>万元；项目支出</w:t>
      </w:r>
      <w:r>
        <w:rPr>
          <w:rFonts w:hint="eastAsia" w:ascii="仿宋" w:hAnsi="仿宋" w:eastAsia="仿宋" w:cs="仿宋"/>
          <w:sz w:val="32"/>
          <w:szCs w:val="32"/>
          <w:lang w:val="en-US" w:eastAsia="zh-CN"/>
        </w:rPr>
        <w:t>2583.67</w:t>
      </w:r>
      <w:r>
        <w:rPr>
          <w:rFonts w:hint="eastAsia" w:ascii="仿宋" w:hAnsi="仿宋" w:eastAsia="仿宋" w:cs="仿宋"/>
          <w:sz w:val="32"/>
          <w:szCs w:val="32"/>
        </w:rPr>
        <w:t>万元，包括本级支出，</w:t>
      </w:r>
      <w:r>
        <w:rPr>
          <w:rFonts w:ascii="仿宋" w:hAnsi="仿宋" w:eastAsia="仿宋" w:cs="Times New Roman"/>
          <w:sz w:val="32"/>
          <w:szCs w:val="32"/>
        </w:rPr>
        <w:t>主要为</w:t>
      </w:r>
      <w:r>
        <w:rPr>
          <w:rFonts w:hint="eastAsia" w:ascii="仿宋" w:hAnsi="仿宋" w:eastAsia="仿宋" w:cs="Times New Roman"/>
          <w:sz w:val="32"/>
          <w:szCs w:val="32"/>
          <w:lang w:val="en-US" w:eastAsia="zh-CN"/>
        </w:rPr>
        <w:t>2020</w:t>
      </w:r>
      <w:r>
        <w:rPr>
          <w:rFonts w:hint="eastAsia" w:ascii="仿宋" w:hAnsi="仿宋" w:eastAsia="仿宋" w:cs="Times New Roman"/>
          <w:sz w:val="32"/>
          <w:szCs w:val="32"/>
        </w:rPr>
        <w:t>年</w:t>
      </w:r>
      <w:r>
        <w:rPr>
          <w:rFonts w:hint="eastAsia" w:ascii="仿宋" w:hAnsi="仿宋" w:eastAsia="仿宋" w:cs="Times New Roman"/>
          <w:sz w:val="32"/>
          <w:szCs w:val="32"/>
          <w:lang w:val="en-US" w:eastAsia="zh-CN"/>
        </w:rPr>
        <w:t>政府购买服务人员工资保险费、特困干警补贴、维护稳定工作经费</w:t>
      </w: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全国两会安保暑期安保铁路护路经费、扫黑除恶专项斗争工作经费、农村治安保险金、严重精神障碍患者监护人责任险、全县社会治安综合治理工作经费</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大厂县智慧综治工程村级建设项目系统经费</w:t>
      </w: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反邪教宣传工作经费、福喜路煤矿路立交桥两侧租赁广告位经费、大厂县</w:t>
      </w:r>
      <w:r>
        <w:rPr>
          <w:rFonts w:hint="eastAsia" w:ascii="仿宋" w:hAnsi="仿宋" w:eastAsia="仿宋" w:cs="仿宋"/>
          <w:sz w:val="32"/>
          <w:szCs w:val="32"/>
          <w:lang w:val="en-US" w:eastAsia="zh-CN"/>
        </w:rPr>
        <w:t>智慧综治二期建设经费、京秦铁路沿线高点视频监控建设经费、政法四级网光纤传输及维保费“雪亮安防工程”运行维护费</w:t>
      </w:r>
      <w:r>
        <w:rPr>
          <w:rFonts w:hint="eastAsia" w:ascii="仿宋" w:hAnsi="仿宋" w:eastAsia="仿宋" w:cs="仿宋"/>
          <w:sz w:val="32"/>
          <w:szCs w:val="32"/>
        </w:rPr>
        <w:t>等。</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3、比上年增减情况</w:t>
      </w:r>
    </w:p>
    <w:p>
      <w:pPr>
        <w:autoSpaceDE w:val="0"/>
        <w:autoSpaceDN w:val="0"/>
        <w:adjustRightInd w:val="0"/>
        <w:ind w:firstLine="640" w:firstLineChars="200"/>
        <w:jc w:val="left"/>
        <w:rPr>
          <w:rFonts w:hint="eastAsia" w:ascii="仿宋" w:hAnsi="仿宋" w:eastAsia="仿宋" w:cs="Times New Roman"/>
          <w:sz w:val="32"/>
          <w:szCs w:val="32"/>
          <w:lang w:val="en-US" w:eastAsia="zh-CN"/>
        </w:rPr>
      </w:pPr>
      <w:r>
        <w:rPr>
          <w:rFonts w:hint="eastAsia" w:ascii="仿宋" w:hAnsi="仿宋" w:eastAsia="仿宋" w:cs="仿宋"/>
          <w:sz w:val="32"/>
          <w:szCs w:val="32"/>
          <w:lang w:val="en-US" w:eastAsia="zh-CN"/>
        </w:rPr>
        <w:t>2020</w:t>
      </w:r>
      <w:r>
        <w:rPr>
          <w:rFonts w:hint="eastAsia" w:ascii="仿宋" w:hAnsi="仿宋" w:eastAsia="仿宋" w:cs="仿宋"/>
          <w:sz w:val="32"/>
          <w:szCs w:val="32"/>
        </w:rPr>
        <w:t>年预算收支安排</w:t>
      </w:r>
      <w:r>
        <w:rPr>
          <w:rFonts w:hint="eastAsia" w:ascii="仿宋" w:hAnsi="仿宋" w:eastAsia="仿宋" w:cs="仿宋"/>
          <w:sz w:val="32"/>
          <w:szCs w:val="32"/>
          <w:lang w:val="en-US" w:eastAsia="zh-CN"/>
        </w:rPr>
        <w:t>3096.14</w:t>
      </w:r>
      <w:r>
        <w:rPr>
          <w:rFonts w:hint="eastAsia" w:ascii="仿宋" w:hAnsi="仿宋" w:eastAsia="仿宋" w:cs="仿宋"/>
          <w:sz w:val="32"/>
          <w:szCs w:val="32"/>
        </w:rPr>
        <w:t>万元，较201</w:t>
      </w:r>
      <w:r>
        <w:rPr>
          <w:rFonts w:hint="eastAsia" w:ascii="仿宋" w:hAnsi="仿宋" w:eastAsia="仿宋" w:cs="仿宋"/>
          <w:sz w:val="32"/>
          <w:szCs w:val="32"/>
          <w:lang w:val="en-US" w:eastAsia="zh-CN"/>
        </w:rPr>
        <w:t>9</w:t>
      </w:r>
      <w:r>
        <w:rPr>
          <w:rFonts w:hint="eastAsia" w:ascii="仿宋" w:hAnsi="仿宋" w:eastAsia="仿宋" w:cs="仿宋"/>
          <w:sz w:val="32"/>
          <w:szCs w:val="32"/>
        </w:rPr>
        <w:t>年预算增加</w:t>
      </w:r>
      <w:r>
        <w:rPr>
          <w:rFonts w:hint="eastAsia" w:ascii="仿宋" w:hAnsi="仿宋" w:eastAsia="仿宋" w:cs="仿宋"/>
          <w:sz w:val="32"/>
          <w:szCs w:val="32"/>
          <w:lang w:val="en-US" w:eastAsia="zh-CN"/>
        </w:rPr>
        <w:t>2291.08</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减少27.24</w:t>
      </w:r>
      <w:r>
        <w:rPr>
          <w:rFonts w:hint="eastAsia" w:ascii="仿宋" w:hAnsi="仿宋" w:eastAsia="仿宋" w:cs="仿宋"/>
          <w:sz w:val="32"/>
          <w:szCs w:val="32"/>
        </w:rPr>
        <w:t>万元，主要为</w:t>
      </w:r>
      <w:r>
        <w:rPr>
          <w:rFonts w:hint="eastAsia" w:ascii="仿宋" w:hAnsi="仿宋" w:eastAsia="仿宋" w:cs="仿宋"/>
          <w:sz w:val="32"/>
          <w:szCs w:val="32"/>
          <w:lang w:val="en-US" w:eastAsia="zh-CN"/>
        </w:rPr>
        <w:t>减少日常公用</w:t>
      </w:r>
      <w:r>
        <w:rPr>
          <w:rFonts w:hint="eastAsia" w:ascii="仿宋" w:hAnsi="仿宋" w:eastAsia="仿宋" w:cs="仿宋"/>
          <w:sz w:val="32"/>
          <w:szCs w:val="32"/>
        </w:rPr>
        <w:t>经费支出；项目支出增加</w:t>
      </w:r>
      <w:r>
        <w:rPr>
          <w:rFonts w:hint="eastAsia" w:ascii="仿宋" w:hAnsi="仿宋" w:eastAsia="仿宋" w:cs="仿宋"/>
          <w:sz w:val="32"/>
          <w:szCs w:val="32"/>
          <w:lang w:val="en-US" w:eastAsia="zh-CN"/>
        </w:rPr>
        <w:t>2318.32</w:t>
      </w:r>
      <w:r>
        <w:rPr>
          <w:rFonts w:hint="eastAsia" w:ascii="仿宋" w:hAnsi="仿宋" w:eastAsia="仿宋" w:cs="仿宋"/>
          <w:sz w:val="32"/>
          <w:szCs w:val="32"/>
        </w:rPr>
        <w:t>万元，主要是增加了</w:t>
      </w:r>
      <w:r>
        <w:rPr>
          <w:rFonts w:hint="eastAsia" w:ascii="仿宋" w:hAnsi="仿宋" w:eastAsia="仿宋" w:cs="Times New Roman"/>
          <w:sz w:val="32"/>
          <w:szCs w:val="32"/>
          <w:lang w:val="en-US" w:eastAsia="zh-CN"/>
        </w:rPr>
        <w:t>大厂县智慧综治二期建设经费、“雪亮安防工程”运行维护费和大厂县智慧综治工程村级建设项目系统经费、</w:t>
      </w:r>
      <w:r>
        <w:rPr>
          <w:rFonts w:hint="eastAsia" w:ascii="仿宋" w:hAnsi="仿宋" w:eastAsia="仿宋" w:cs="仿宋"/>
          <w:sz w:val="32"/>
          <w:szCs w:val="32"/>
          <w:lang w:val="en-US" w:eastAsia="zh-CN"/>
        </w:rPr>
        <w:t>京秦铁路沿线高点视频监控建设经费等</w:t>
      </w:r>
      <w:r>
        <w:rPr>
          <w:rFonts w:hint="eastAsia" w:ascii="仿宋" w:hAnsi="仿宋" w:eastAsia="仿宋" w:cs="Times New Roman"/>
          <w:sz w:val="32"/>
          <w:szCs w:val="32"/>
          <w:lang w:val="en-US" w:eastAsia="zh-CN"/>
        </w:rPr>
        <w:t>。</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en-US" w:eastAsia="zh-CN"/>
        </w:rPr>
        <w:t>2020</w:t>
      </w:r>
      <w:r>
        <w:rPr>
          <w:rFonts w:hint="eastAsia" w:ascii="仿宋" w:hAnsi="仿宋" w:eastAsia="仿宋" w:cs="仿宋"/>
          <w:sz w:val="32"/>
          <w:szCs w:val="32"/>
        </w:rPr>
        <w:t>年度机关运行经费共计安排</w:t>
      </w:r>
      <w:r>
        <w:rPr>
          <w:rFonts w:hint="eastAsia" w:ascii="仿宋" w:hAnsi="仿宋" w:eastAsia="仿宋" w:cs="仿宋"/>
          <w:sz w:val="32"/>
          <w:szCs w:val="32"/>
          <w:lang w:val="en-US" w:eastAsia="zh-CN"/>
        </w:rPr>
        <w:t>51.52</w:t>
      </w:r>
      <w:r>
        <w:rPr>
          <w:rFonts w:hint="eastAsia" w:ascii="仿宋" w:hAnsi="仿宋" w:eastAsia="仿宋" w:cs="仿宋"/>
          <w:sz w:val="32"/>
          <w:szCs w:val="32"/>
        </w:rPr>
        <w:t>万元，主要用于</w:t>
      </w:r>
      <w:r>
        <w:rPr>
          <w:rFonts w:hint="eastAsia" w:ascii="仿宋" w:hAnsi="仿宋" w:eastAsia="仿宋" w:cs="仿宋"/>
          <w:sz w:val="32"/>
          <w:szCs w:val="32"/>
          <w:lang w:val="en-US" w:eastAsia="zh-CN"/>
        </w:rPr>
        <w:t>政法委</w:t>
      </w:r>
      <w:r>
        <w:rPr>
          <w:rFonts w:hint="eastAsia" w:ascii="仿宋" w:hAnsi="仿宋" w:eastAsia="仿宋" w:cs="仿宋"/>
          <w:sz w:val="32"/>
          <w:szCs w:val="32"/>
        </w:rPr>
        <w:t>办公区的日常维修、办公用房水电费、办公用房取暖费、办公用房物业管理费等日常运行支出。</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en-US" w:eastAsia="zh-CN"/>
        </w:rPr>
        <w:t>2020</w:t>
      </w:r>
      <w:r>
        <w:rPr>
          <w:rFonts w:hint="eastAsia" w:ascii="仿宋" w:hAnsi="仿宋" w:eastAsia="仿宋" w:cs="仿宋"/>
          <w:sz w:val="32"/>
          <w:szCs w:val="32"/>
          <w:lang w:val="zh-CN"/>
        </w:rPr>
        <w:t>年，我</w:t>
      </w:r>
      <w:r>
        <w:rPr>
          <w:rFonts w:hint="eastAsia" w:ascii="仿宋" w:hAnsi="仿宋" w:eastAsia="仿宋" w:cs="仿宋"/>
          <w:sz w:val="32"/>
          <w:szCs w:val="32"/>
          <w:lang w:val="en-US" w:eastAsia="zh-CN"/>
        </w:rPr>
        <w:t>单位</w:t>
      </w:r>
      <w:r>
        <w:rPr>
          <w:rFonts w:hint="eastAsia" w:ascii="仿宋" w:hAnsi="仿宋" w:eastAsia="仿宋" w:cs="仿宋"/>
          <w:sz w:val="32"/>
          <w:szCs w:val="32"/>
          <w:lang w:val="zh-CN"/>
        </w:rPr>
        <w:t>“三公”经费预算安排</w:t>
      </w:r>
      <w:r>
        <w:rPr>
          <w:rFonts w:hint="eastAsia" w:ascii="仿宋" w:hAnsi="仿宋" w:eastAsia="仿宋" w:cs="仿宋"/>
          <w:sz w:val="32"/>
          <w:szCs w:val="32"/>
          <w:lang w:val="en-US" w:eastAsia="zh-CN"/>
        </w:rPr>
        <w:t>8.46</w:t>
      </w:r>
      <w:r>
        <w:rPr>
          <w:rFonts w:hint="eastAsia" w:ascii="仿宋" w:hAnsi="仿宋" w:eastAsia="仿宋" w:cs="仿宋"/>
          <w:sz w:val="32"/>
          <w:szCs w:val="32"/>
          <w:lang w:val="zh-CN"/>
        </w:rPr>
        <w:t>万元，其中因公出国（境）费</w:t>
      </w:r>
      <w:r>
        <w:rPr>
          <w:rFonts w:hint="eastAsia" w:ascii="仿宋" w:hAnsi="仿宋" w:eastAsia="仿宋" w:cs="仿宋"/>
          <w:sz w:val="32"/>
          <w:szCs w:val="32"/>
        </w:rPr>
        <w:t>0</w:t>
      </w:r>
      <w:r>
        <w:rPr>
          <w:rFonts w:hint="eastAsia" w:ascii="仿宋" w:hAnsi="仿宋" w:eastAsia="仿宋" w:cs="仿宋"/>
          <w:sz w:val="32"/>
          <w:szCs w:val="32"/>
          <w:lang w:val="zh-CN"/>
        </w:rPr>
        <w:t>万元；公务用车购置及运行维护费</w:t>
      </w:r>
      <w:r>
        <w:rPr>
          <w:rFonts w:hint="eastAsia" w:ascii="仿宋" w:hAnsi="仿宋" w:eastAsia="仿宋" w:cs="仿宋"/>
          <w:sz w:val="32"/>
          <w:szCs w:val="32"/>
          <w:lang w:val="en-US" w:eastAsia="zh-CN"/>
        </w:rPr>
        <w:t>8.3</w:t>
      </w:r>
      <w:r>
        <w:rPr>
          <w:rFonts w:hint="eastAsia" w:ascii="仿宋" w:hAnsi="仿宋" w:eastAsia="仿宋" w:cs="仿宋"/>
          <w:sz w:val="32"/>
          <w:szCs w:val="32"/>
          <w:lang w:val="zh-CN"/>
        </w:rPr>
        <w:t>万元（其中：公务用车购置费为</w:t>
      </w:r>
      <w:r>
        <w:rPr>
          <w:rFonts w:hint="eastAsia" w:ascii="仿宋" w:hAnsi="仿宋" w:eastAsia="仿宋" w:cs="仿宋"/>
          <w:sz w:val="32"/>
          <w:szCs w:val="32"/>
        </w:rPr>
        <w:t>0</w:t>
      </w:r>
      <w:r>
        <w:rPr>
          <w:rFonts w:hint="eastAsia" w:ascii="仿宋" w:hAnsi="仿宋" w:eastAsia="仿宋" w:cs="仿宋"/>
          <w:sz w:val="32"/>
          <w:szCs w:val="32"/>
          <w:lang w:val="zh-CN"/>
        </w:rPr>
        <w:t>，公务用车运行费</w:t>
      </w:r>
      <w:r>
        <w:rPr>
          <w:rFonts w:hint="eastAsia" w:ascii="仿宋" w:hAnsi="仿宋" w:eastAsia="仿宋" w:cs="仿宋"/>
          <w:sz w:val="32"/>
          <w:szCs w:val="32"/>
          <w:lang w:val="en-US" w:eastAsia="zh-CN"/>
        </w:rPr>
        <w:t>8.3</w:t>
      </w:r>
      <w:r>
        <w:rPr>
          <w:rFonts w:hint="eastAsia" w:ascii="仿宋" w:hAnsi="仿宋" w:eastAsia="仿宋" w:cs="仿宋"/>
          <w:sz w:val="32"/>
          <w:szCs w:val="32"/>
          <w:lang w:val="zh-CN"/>
        </w:rPr>
        <w:t>万元)，与2</w:t>
      </w:r>
      <w:r>
        <w:rPr>
          <w:rFonts w:ascii="仿宋" w:hAnsi="仿宋" w:eastAsia="仿宋" w:cs="仿宋"/>
          <w:sz w:val="32"/>
          <w:szCs w:val="32"/>
          <w:lang w:val="zh-CN"/>
        </w:rPr>
        <w:t>01</w:t>
      </w:r>
      <w:r>
        <w:rPr>
          <w:rFonts w:hint="eastAsia" w:ascii="仿宋" w:hAnsi="仿宋" w:eastAsia="仿宋" w:cs="仿宋"/>
          <w:sz w:val="32"/>
          <w:szCs w:val="32"/>
          <w:lang w:val="en-US" w:eastAsia="zh-CN"/>
        </w:rPr>
        <w:t>9</w:t>
      </w:r>
      <w:r>
        <w:rPr>
          <w:rFonts w:hint="eastAsia" w:ascii="仿宋" w:hAnsi="仿宋" w:eastAsia="仿宋" w:cs="仿宋"/>
          <w:sz w:val="32"/>
          <w:szCs w:val="32"/>
          <w:lang w:val="zh-CN"/>
        </w:rPr>
        <w:t>年持平；公务接待费</w:t>
      </w:r>
      <w:r>
        <w:rPr>
          <w:rFonts w:hint="eastAsia" w:ascii="仿宋" w:hAnsi="仿宋" w:eastAsia="仿宋" w:cs="仿宋"/>
          <w:sz w:val="32"/>
          <w:szCs w:val="32"/>
        </w:rPr>
        <w:t>0.</w:t>
      </w:r>
      <w:r>
        <w:rPr>
          <w:rFonts w:hint="eastAsia" w:ascii="仿宋" w:hAnsi="仿宋" w:eastAsia="仿宋" w:cs="仿宋"/>
          <w:sz w:val="32"/>
          <w:szCs w:val="32"/>
          <w:lang w:val="en-US" w:eastAsia="zh-CN"/>
        </w:rPr>
        <w:t>16</w:t>
      </w:r>
      <w:r>
        <w:rPr>
          <w:rFonts w:hint="eastAsia" w:ascii="仿宋" w:hAnsi="仿宋" w:eastAsia="仿宋" w:cs="仿宋"/>
          <w:sz w:val="32"/>
          <w:szCs w:val="32"/>
          <w:lang w:val="zh-CN"/>
        </w:rPr>
        <w:t>万元，与2</w:t>
      </w:r>
      <w:r>
        <w:rPr>
          <w:rFonts w:ascii="仿宋" w:hAnsi="仿宋" w:eastAsia="仿宋" w:cs="仿宋"/>
          <w:sz w:val="32"/>
          <w:szCs w:val="32"/>
          <w:lang w:val="zh-CN"/>
        </w:rPr>
        <w:t>01</w:t>
      </w:r>
      <w:r>
        <w:rPr>
          <w:rFonts w:hint="eastAsia" w:ascii="仿宋" w:hAnsi="仿宋" w:eastAsia="仿宋" w:cs="仿宋"/>
          <w:sz w:val="32"/>
          <w:szCs w:val="32"/>
          <w:lang w:val="en-US" w:eastAsia="zh-CN"/>
        </w:rPr>
        <w:t>9</w:t>
      </w:r>
      <w:r>
        <w:rPr>
          <w:rFonts w:hint="eastAsia" w:ascii="仿宋" w:hAnsi="仿宋" w:eastAsia="仿宋" w:cs="仿宋"/>
          <w:sz w:val="32"/>
          <w:szCs w:val="32"/>
          <w:lang w:val="zh-CN"/>
        </w:rPr>
        <w:t>年持平。</w:t>
      </w:r>
    </w:p>
    <w:p>
      <w:pPr>
        <w:numPr>
          <w:ilvl w:val="0"/>
          <w:numId w:val="1"/>
        </w:numPr>
        <w:ind w:firstLine="640" w:firstLineChars="200"/>
        <w:jc w:val="left"/>
        <w:rPr>
          <w:rFonts w:hint="eastAsia" w:ascii="黑体" w:hAnsi="黑体" w:eastAsia="黑体" w:cs="Times New Roman"/>
          <w:sz w:val="32"/>
          <w:szCs w:val="32"/>
        </w:rPr>
      </w:pPr>
      <w:r>
        <w:rPr>
          <w:rFonts w:hint="eastAsia" w:ascii="黑体" w:hAnsi="黑体" w:eastAsia="黑体" w:cs="Times New Roman"/>
          <w:sz w:val="32"/>
          <w:szCs w:val="32"/>
        </w:rPr>
        <w:t>绩效预算信息</w:t>
      </w:r>
    </w:p>
    <w:p>
      <w:pPr>
        <w:ind w:firstLine="640"/>
        <w:rPr>
          <w:rFonts w:hint="default" w:ascii="黑体" w:hAnsi="黑体" w:eastAsia="黑体" w:cs="Times New Roman"/>
          <w:sz w:val="32"/>
          <w:szCs w:val="32"/>
          <w:lang w:val="en-US" w:eastAsia="zh-CN"/>
        </w:rPr>
      </w:pPr>
      <w:r>
        <w:rPr>
          <w:rFonts w:hint="eastAsia" w:ascii="黑体" w:hAnsi="黑体" w:eastAsia="黑体" w:cs="Times New Roman"/>
          <w:sz w:val="32"/>
          <w:szCs w:val="32"/>
          <w:lang w:val="en-US" w:eastAsia="zh-CN"/>
        </w:rPr>
        <w:t>第一部分 部门整体绩效目标</w:t>
      </w:r>
    </w:p>
    <w:p>
      <w:pPr>
        <w:ind w:firstLine="643" w:firstLineChars="200"/>
        <w:jc w:val="left"/>
        <w:rPr>
          <w:rFonts w:ascii="Times New Roman" w:hAnsi="Times New Roman" w:eastAsia="方正仿宋_GBK" w:cs="Times New Roman"/>
          <w:b/>
          <w:sz w:val="32"/>
          <w:szCs w:val="32"/>
        </w:rPr>
      </w:pPr>
      <w:bookmarkStart w:id="0" w:name="_Toc471398463"/>
      <w:r>
        <w:rPr>
          <w:rFonts w:hint="eastAsia" w:ascii="楷体" w:hAnsi="楷体" w:eastAsia="楷体" w:cs="楷体"/>
          <w:b/>
          <w:sz w:val="32"/>
          <w:szCs w:val="32"/>
          <w:lang w:eastAsia="zh-CN"/>
        </w:rPr>
        <w:t>（</w:t>
      </w:r>
      <w:r>
        <w:rPr>
          <w:rFonts w:hint="eastAsia" w:ascii="楷体" w:hAnsi="楷体" w:eastAsia="楷体" w:cs="楷体"/>
          <w:b/>
          <w:sz w:val="32"/>
          <w:szCs w:val="32"/>
          <w:lang w:val="en-US" w:eastAsia="zh-CN"/>
        </w:rPr>
        <w:t>一</w:t>
      </w:r>
      <w:r>
        <w:rPr>
          <w:rFonts w:hint="eastAsia" w:ascii="楷体" w:hAnsi="楷体" w:eastAsia="楷体" w:cs="楷体"/>
          <w:b/>
          <w:sz w:val="32"/>
          <w:szCs w:val="32"/>
          <w:lang w:eastAsia="zh-CN"/>
        </w:rPr>
        <w:t>）</w:t>
      </w:r>
      <w:r>
        <w:rPr>
          <w:rFonts w:hint="eastAsia" w:ascii="楷体" w:hAnsi="楷体" w:eastAsia="楷体" w:cs="楷体"/>
          <w:b/>
          <w:sz w:val="32"/>
          <w:szCs w:val="32"/>
        </w:rPr>
        <w:t>总体绩效目标：</w:t>
      </w:r>
    </w:p>
    <w:p>
      <w:pPr>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年度发展规划目标：</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中共大厂回放自治县委政法委员会总体发展规划目标是统一全县政法单位思想和行动,确保全县政法单位坚定正确的政治方向。对全县政法工作研究提出全局性部署,推进平安大厂、法治大厂建设,加强过硬队伍建设,深化智能化建设,坚决维护国家政治安全、确保社会大局稳定、促进社会公平正义、保障人民安居乐业。了解掌握和分析研判政法工作情况动态。分析社会稳定形势,创新完善多部门参与的综治维稳工作机制,协调推动预防、化解影响稳定的社会矛盾和风险,协调应对和处置重大突发事件。协调和指导全县见义勇为工作。加强对政法工作的督查,统筹协调社会治安综合治理、维护社会稳定、反邪教有关法律法规政策的实施工作。监督和支持政法单位依法行使职权,指导和协调政法单位密切配合,研究和协调重大、疑难案件,指导政法单位涉法涉诉信访工作,推进严格执法、公正司法。指导推动政法系统党的建设和政法队伍建设。统筹推动全县政法系统信息化工作、指导政法智能化建设。</w:t>
      </w:r>
    </w:p>
    <w:p>
      <w:pPr>
        <w:ind w:firstLine="643" w:firstLineChars="200"/>
        <w:jc w:val="left"/>
        <w:rPr>
          <w:rFonts w:hint="eastAsia" w:ascii="楷体" w:hAnsi="楷体" w:eastAsia="楷体" w:cs="楷体"/>
          <w:b/>
          <w:sz w:val="32"/>
          <w:szCs w:val="32"/>
          <w:lang w:val="zh-CN" w:eastAsia="zh-CN"/>
        </w:rPr>
      </w:pPr>
      <w:r>
        <w:rPr>
          <w:rFonts w:hint="eastAsia" w:ascii="楷体" w:hAnsi="楷体" w:eastAsia="楷体" w:cs="楷体"/>
          <w:b/>
          <w:sz w:val="32"/>
          <w:szCs w:val="32"/>
          <w:lang w:val="zh-CN" w:eastAsia="zh-CN"/>
        </w:rPr>
        <w:t>（</w:t>
      </w:r>
      <w:r>
        <w:rPr>
          <w:rFonts w:hint="eastAsia" w:ascii="楷体" w:hAnsi="楷体" w:eastAsia="楷体" w:cs="楷体"/>
          <w:b/>
          <w:sz w:val="32"/>
          <w:szCs w:val="32"/>
          <w:lang w:val="en-US" w:eastAsia="zh-CN"/>
        </w:rPr>
        <w:t>二</w:t>
      </w:r>
      <w:r>
        <w:rPr>
          <w:rFonts w:hint="eastAsia" w:ascii="楷体" w:hAnsi="楷体" w:eastAsia="楷体" w:cs="楷体"/>
          <w:b/>
          <w:sz w:val="32"/>
          <w:szCs w:val="32"/>
          <w:lang w:val="zh-CN" w:eastAsia="zh-CN"/>
        </w:rPr>
        <w:t>）</w:t>
      </w:r>
      <w:r>
        <w:rPr>
          <w:rFonts w:hint="eastAsia" w:ascii="楷体" w:hAnsi="楷体" w:eastAsia="楷体" w:cs="楷体"/>
          <w:b/>
          <w:sz w:val="32"/>
          <w:szCs w:val="32"/>
          <w:lang w:val="en-US" w:eastAsia="zh-CN"/>
        </w:rPr>
        <w:t>分项</w:t>
      </w:r>
      <w:r>
        <w:rPr>
          <w:rFonts w:hint="eastAsia" w:ascii="楷体" w:hAnsi="楷体" w:eastAsia="楷体" w:cs="楷体"/>
          <w:b/>
          <w:sz w:val="32"/>
          <w:szCs w:val="32"/>
          <w:lang w:val="zh-CN" w:eastAsia="zh-CN"/>
        </w:rPr>
        <w:t>绩效目标</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2020年,县委政法委主要职责是加强维稳安保工作，维护县域和谐稳定、加强社会管理综合治理，推进平安建设整体提升、加强政法队伍建设，提升政法队伍整体素质。</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加强维稳安保，维护县域和谐稳定绩效目标：</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筑牢“护城河”工程。提前谋划部署，做好全国“两会”等重要会议、暑期警卫等重点敏感时期的各类隐患排查治理，发挥谭台治安检查站进京屏障作用，落实“逢车必查，逢患必除”的工作要求，加强进京安全检查，实现首都的“东大门”万无一失。</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是持续不断地开展扫黑除恶专项斗争和打击传销专项行动。充分发挥政法各部门职能作用，协调联动，保持对各类黑恶势力违法犯罪活动的高压态势，重点打击严重暴力犯罪、黑恶势力犯罪，传销、非法集资等涉众型犯罪、黄赌毒犯罪等影响群众生活和社会稳定的突出犯罪行为，切实提高群众的安全感和满意度。</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是加强反恐防暴工作。由公安局牵头根据形势需要修改完善反恐工作预案，加强应急突出队伍建设，备足装备，强化培训，定期演练，不断提高应急处突能力。同时，广泛发动群众、依靠群众，建立动态化、常态化、一体化的反恐怖工作体系，使暴恐分子“进不来、藏不住、干不成、逃不掉”。</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加强综治工作，推进平安建设整体提升绩效目标：</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开展多层次的平安创建活动。以平安建设为抓手，继续夯实基层基础工作，抓好八个基层平安创建层面，在维护社会面稳定、打击刑事治安发案等方面，加强宣传发动，充分发挥基层组织作用，以点带面，力争把我县建设成京畿平安示范区。组织开展电动三轮车四轮车专项整治活动。</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是构建“立体式”治安防控体系。学习借鉴先进地区科技防范建设的经验，完成我县综治中心、综治9+X信息系统等科技防范建设的升级改造。加强铁路护路联防和护路小路建设，加强专群结合的巡防组织建设，以民警、治安巡逻队、平安志愿者为防控工作主体，以“雪亮护城河工程”覆盖工程为抓手，建立立体化防空格局，形成城乡一体、全面覆盖、内外结合、公密配套、技术兼容、资源共享的社会治安科技防范网络。</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是抓好防范和处理邪教工作。加强对法轮功、门徒会等其他邪教和对社会有危害气功组织问题的调查摸底，了解掌握邪教组织发展动向，制定相关处理和防范工作措施。深入开展形式多样的反邪教宣传教育活动，不断巩固和占领反邪教宣传阵地。积极组织开展打击和防范各类非法邪教活动，严密监控非法活动动向，获取预警性信息，及时进行打击处理，遏制其发展反弹势头。</w:t>
      </w:r>
    </w:p>
    <w:p>
      <w:pPr>
        <w:ind w:firstLine="643" w:firstLineChars="200"/>
        <w:jc w:val="left"/>
        <w:rPr>
          <w:rFonts w:hint="eastAsia" w:ascii="楷体" w:hAnsi="楷体" w:eastAsia="楷体" w:cs="楷体"/>
          <w:b/>
          <w:sz w:val="32"/>
          <w:szCs w:val="32"/>
          <w:lang w:val="zh-CN" w:eastAsia="zh-CN"/>
        </w:rPr>
      </w:pPr>
      <w:r>
        <w:rPr>
          <w:rFonts w:hint="eastAsia" w:ascii="楷体" w:hAnsi="楷体" w:eastAsia="楷体" w:cs="楷体"/>
          <w:b/>
          <w:sz w:val="32"/>
          <w:szCs w:val="32"/>
          <w:lang w:val="zh-CN" w:eastAsia="zh-CN"/>
        </w:rPr>
        <w:t>（</w:t>
      </w:r>
      <w:r>
        <w:rPr>
          <w:rFonts w:hint="eastAsia" w:ascii="楷体" w:hAnsi="楷体" w:eastAsia="楷体" w:cs="楷体"/>
          <w:b/>
          <w:sz w:val="32"/>
          <w:szCs w:val="32"/>
          <w:lang w:val="en-US" w:eastAsia="zh-CN"/>
        </w:rPr>
        <w:t>三</w:t>
      </w:r>
      <w:r>
        <w:rPr>
          <w:rFonts w:hint="eastAsia" w:ascii="楷体" w:hAnsi="楷体" w:eastAsia="楷体" w:cs="楷体"/>
          <w:b/>
          <w:sz w:val="32"/>
          <w:szCs w:val="32"/>
          <w:lang w:val="zh-CN" w:eastAsia="zh-CN"/>
        </w:rPr>
        <w:t>）</w:t>
      </w:r>
      <w:r>
        <w:rPr>
          <w:rFonts w:hint="eastAsia" w:ascii="楷体" w:hAnsi="楷体" w:eastAsia="楷体" w:cs="楷体"/>
          <w:b/>
          <w:sz w:val="32"/>
          <w:szCs w:val="32"/>
          <w:lang w:val="en-US" w:eastAsia="zh-CN"/>
        </w:rPr>
        <w:t>工作</w:t>
      </w:r>
      <w:r>
        <w:rPr>
          <w:rFonts w:hint="eastAsia" w:ascii="楷体" w:hAnsi="楷体" w:eastAsia="楷体" w:cs="楷体"/>
          <w:b/>
          <w:sz w:val="32"/>
          <w:szCs w:val="32"/>
          <w:lang w:val="zh-CN" w:eastAsia="zh-CN"/>
        </w:rPr>
        <w:t>保障措施</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2020年，县委政法委将更加重视和支持财务工作，认真贯彻国家和省有关财经方针、政策，根据国家和省财政的要求，在严格执行国家政策的基础上，以创新的精神健全和完善各项制度和办法 ，全面推进财务管理工作的开展，进一步加强内控管理，规范财会基础工作，提高财会工作质量，积极适应新形势，以科学发展观为指导全面分析新问题，以改革的思路寻求解决问题的新途径新举措，在预算管理上，按照县财政要求，进一步科学编制、细化预算，均衡支出；厉行节约，量入为出，严格审批，保证重点，制止奢侈浪费，注重资金使用效益。</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1、组织开展扫黑除恶专项斗争和打击传销专项行动，严厉打击各类违法犯罪活动。</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2、加强科技防范建设，逐步落实技防设备，推广雪亮护城河工程，提升治安防范技术水平。</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3、加强对铁路、油库重点要害部位的安全保卫，排查整治各类治安隐患问题。</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4、加强安全生产和食品药品监管工作，开展专项检查治理，严防重大公共安全事故发生。</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5、突出社会管理创新，加强流动人口、特殊人群、治安重点区域、网络监管等项工作。</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6、发挥专兼职治安巡逻队伍作用，形成多种防控措施有效互补的大防控格局，进一步加强社会治安面控制，维护良好的社会治安秩序。</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7、落实维护稳定信息风险评估机制，抓好涉军、企业协解、下岗职工等特殊群体的稳控工作，维护全县整治安定、社会稳定。</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8、加强综治基层基础工作，健全组织，活化机制，充分发挥农村基层维护稳定第一道防线作用，推进平安创建。</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抓好“三位一体”调解工作体系深化延伸，依托县、乡、村三级调解网络，进一步完善工作机制，改进工作做法，充实队伍，积极开展工作，加强对矛盾纠纷和信访苗条隐患的排除调处，解决问题，化解矛盾，预防和妥善处置群体性事件，全力维护社会稳定。</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加强政法队伍建设，开展执法大培训，提高执法能力；加强执法监督，推进执法规范化建设，预防和减少违法违纪问题发生，促进公正执法；落实政策，提供保障，坚持从优待警，继续落实干警年休假制度、体检制度、生活困难干警资助制度，不断改善和提高干警待遇和保障。</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政府购买服务人员工资保险费</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tbl>
      <w:tblPr>
        <w:tblStyle w:val="6"/>
        <w:tblpPr w:leftFromText="180" w:rightFromText="180" w:vertAnchor="text" w:horzAnchor="page" w:tblpX="1457" w:tblpY="9"/>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tbl>
            <w:tblPr>
              <w:tblStyle w:val="6"/>
              <w:tblW w:w="8641"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6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8641" w:type="dxa"/>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2020年按时发放辅助性岗位退役军人崔保良工资保险。</w:t>
                  </w:r>
                </w:p>
              </w:tc>
            </w:tr>
          </w:tbl>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数量</w:t>
            </w:r>
          </w:p>
        </w:tc>
        <w:tc>
          <w:tcPr>
            <w:tcW w:w="1985"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人数</w:t>
            </w:r>
          </w:p>
        </w:tc>
        <w:tc>
          <w:tcPr>
            <w:tcW w:w="340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政府购买服务</w:t>
            </w:r>
          </w:p>
        </w:tc>
        <w:tc>
          <w:tcPr>
            <w:tcW w:w="1843"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1人</w:t>
            </w:r>
          </w:p>
        </w:tc>
        <w:tc>
          <w:tcPr>
            <w:tcW w:w="2155"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资金用途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质量</w:t>
            </w:r>
          </w:p>
        </w:tc>
        <w:tc>
          <w:tcPr>
            <w:tcW w:w="1985"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出勤率</w:t>
            </w:r>
          </w:p>
        </w:tc>
        <w:tc>
          <w:tcPr>
            <w:tcW w:w="340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工作日按时出勤</w:t>
            </w:r>
          </w:p>
        </w:tc>
        <w:tc>
          <w:tcPr>
            <w:tcW w:w="1843"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时效</w:t>
            </w:r>
          </w:p>
        </w:tc>
        <w:tc>
          <w:tcPr>
            <w:tcW w:w="1985"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完成时间</w:t>
            </w:r>
          </w:p>
        </w:tc>
        <w:tc>
          <w:tcPr>
            <w:tcW w:w="340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完成时间</w:t>
            </w:r>
          </w:p>
        </w:tc>
        <w:tc>
          <w:tcPr>
            <w:tcW w:w="1843"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1年</w:t>
            </w:r>
          </w:p>
        </w:tc>
        <w:tc>
          <w:tcPr>
            <w:tcW w:w="2155"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资金用途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社会效益</w:t>
            </w:r>
          </w:p>
        </w:tc>
        <w:tc>
          <w:tcPr>
            <w:tcW w:w="1985"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天数</w:t>
            </w:r>
          </w:p>
        </w:tc>
        <w:tc>
          <w:tcPr>
            <w:tcW w:w="340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正常工作天数</w:t>
            </w:r>
          </w:p>
        </w:tc>
        <w:tc>
          <w:tcPr>
            <w:tcW w:w="1843"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≤260天</w:t>
            </w:r>
          </w:p>
        </w:tc>
        <w:tc>
          <w:tcPr>
            <w:tcW w:w="2155"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1985"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lang w:val="en-US" w:eastAsia="zh-CN"/>
              </w:rPr>
            </w:pPr>
          </w:p>
        </w:tc>
        <w:tc>
          <w:tcPr>
            <w:tcW w:w="340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lang w:val="en-US" w:eastAsia="zh-CN"/>
              </w:rPr>
            </w:pPr>
          </w:p>
        </w:tc>
        <w:tc>
          <w:tcPr>
            <w:tcW w:w="1843"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lang w:val="en-US" w:eastAsia="zh-CN"/>
              </w:rPr>
            </w:pPr>
          </w:p>
        </w:tc>
        <w:tc>
          <w:tcPr>
            <w:tcW w:w="2155"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满意度</w:t>
            </w:r>
          </w:p>
        </w:tc>
        <w:tc>
          <w:tcPr>
            <w:tcW w:w="1985"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综合满意度</w:t>
            </w:r>
          </w:p>
        </w:tc>
        <w:tc>
          <w:tcPr>
            <w:tcW w:w="340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单位满意度</w:t>
            </w:r>
          </w:p>
        </w:tc>
        <w:tc>
          <w:tcPr>
            <w:tcW w:w="1843"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调查问卷</w:t>
            </w:r>
          </w:p>
        </w:tc>
      </w:tr>
    </w:tbl>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“雪亮安防工程”运行维护费</w:t>
      </w:r>
    </w:p>
    <w:tbl>
      <w:tblPr>
        <w:tblStyle w:val="6"/>
        <w:tblpPr w:leftFromText="180" w:rightFromText="180" w:vertAnchor="text" w:horzAnchor="page" w:tblpX="1457" w:tblpY="9"/>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通过我县</w:t>
            </w:r>
            <w:r>
              <w:rPr>
                <w:rFonts w:hint="cs" w:ascii="仿宋_GB2312" w:hAnsi="宋体" w:eastAsia="仿宋_GB2312" w:cs="仿宋_GB2312"/>
                <w:i w:val="0"/>
                <w:color w:val="000000"/>
                <w:kern w:val="0"/>
                <w:sz w:val="20"/>
                <w:szCs w:val="20"/>
                <w:u w:val="none"/>
                <w:cs/>
                <w:lang w:val="en-US" w:eastAsia="zh-CN" w:bidi="ar"/>
              </w:rPr>
              <w:t>“</w:t>
            </w:r>
            <w:r>
              <w:rPr>
                <w:rFonts w:hint="eastAsia" w:ascii="仿宋_GB2312" w:hAnsi="宋体" w:eastAsia="仿宋_GB2312" w:cs="仿宋_GB2312"/>
                <w:i w:val="0"/>
                <w:color w:val="000000"/>
                <w:kern w:val="0"/>
                <w:sz w:val="20"/>
                <w:szCs w:val="20"/>
                <w:u w:val="none"/>
                <w:lang w:val="en-US" w:eastAsia="zh-CN" w:bidi="ar"/>
              </w:rPr>
              <w:t>雪亮安防工程</w:t>
            </w:r>
            <w:r>
              <w:rPr>
                <w:rFonts w:hint="cs" w:ascii="仿宋_GB2312" w:hAnsi="宋体" w:eastAsia="仿宋_GB2312" w:cs="仿宋_GB2312"/>
                <w:i w:val="0"/>
                <w:color w:val="000000"/>
                <w:kern w:val="0"/>
                <w:sz w:val="20"/>
                <w:szCs w:val="20"/>
                <w:u w:val="none"/>
                <w:cs/>
                <w:lang w:val="en-US" w:eastAsia="zh-CN" w:bidi="ar"/>
              </w:rPr>
              <w:t>”</w:t>
            </w:r>
            <w:r>
              <w:rPr>
                <w:rFonts w:hint="eastAsia" w:ascii="仿宋_GB2312" w:hAnsi="宋体" w:eastAsia="仿宋_GB2312" w:cs="仿宋_GB2312"/>
                <w:i w:val="0"/>
                <w:color w:val="000000"/>
                <w:kern w:val="0"/>
                <w:sz w:val="20"/>
                <w:szCs w:val="20"/>
                <w:u w:val="none"/>
                <w:lang w:val="en-US" w:eastAsia="zh-CN" w:bidi="ar"/>
              </w:rPr>
              <w:t>平稳运行，全县</w:t>
            </w:r>
            <w:r>
              <w:rPr>
                <w:rFonts w:hint="default" w:ascii="仿宋_GB2312" w:hAnsi="宋体" w:eastAsia="仿宋_GB2312" w:cs="仿宋_GB2312"/>
                <w:i w:val="0"/>
                <w:color w:val="000000"/>
                <w:kern w:val="0"/>
                <w:sz w:val="20"/>
                <w:szCs w:val="20"/>
                <w:u w:val="none"/>
                <w:lang w:val="en-US" w:eastAsia="zh-CN" w:bidi="ar"/>
              </w:rPr>
              <w:t>98%</w:t>
            </w:r>
            <w:r>
              <w:rPr>
                <w:rFonts w:hint="eastAsia" w:ascii="仿宋_GB2312" w:hAnsi="宋体" w:eastAsia="仿宋_GB2312" w:cs="仿宋_GB2312"/>
                <w:i w:val="0"/>
                <w:color w:val="000000"/>
                <w:kern w:val="0"/>
                <w:sz w:val="20"/>
                <w:szCs w:val="20"/>
                <w:u w:val="none"/>
                <w:lang w:val="en-US" w:eastAsia="zh-CN" w:bidi="ar"/>
              </w:rPr>
              <w:t>以上的治安视频监控摄像头</w:t>
            </w:r>
            <w:r>
              <w:rPr>
                <w:rFonts w:hint="default" w:ascii="仿宋_GB2312" w:hAnsi="宋体" w:eastAsia="仿宋_GB2312" w:cs="仿宋_GB2312"/>
                <w:i w:val="0"/>
                <w:color w:val="000000"/>
                <w:kern w:val="0"/>
                <w:sz w:val="20"/>
                <w:szCs w:val="20"/>
                <w:u w:val="none"/>
                <w:lang w:val="en-US" w:eastAsia="zh-CN" w:bidi="ar"/>
              </w:rPr>
              <w:t>7*24</w:t>
            </w:r>
            <w:r>
              <w:rPr>
                <w:rFonts w:hint="eastAsia" w:ascii="仿宋_GB2312" w:hAnsi="宋体" w:eastAsia="仿宋_GB2312" w:cs="仿宋_GB2312"/>
                <w:i w:val="0"/>
                <w:color w:val="000000"/>
                <w:kern w:val="0"/>
                <w:sz w:val="20"/>
                <w:szCs w:val="20"/>
                <w:u w:val="none"/>
                <w:lang w:val="en-US" w:eastAsia="zh-CN" w:bidi="ar"/>
              </w:rPr>
              <w:t>小时正常运转，努力建设大厂特色的社会治安防控体系，为发挥</w:t>
            </w:r>
            <w:r>
              <w:rPr>
                <w:rFonts w:hint="cs" w:ascii="仿宋_GB2312" w:hAnsi="宋体" w:eastAsia="仿宋_GB2312" w:cs="仿宋_GB2312"/>
                <w:i w:val="0"/>
                <w:color w:val="000000"/>
                <w:kern w:val="0"/>
                <w:sz w:val="20"/>
                <w:szCs w:val="20"/>
                <w:u w:val="none"/>
                <w:cs/>
                <w:lang w:val="en-US" w:eastAsia="zh-CN" w:bidi="ar"/>
              </w:rPr>
              <w:t>“</w:t>
            </w:r>
            <w:r>
              <w:rPr>
                <w:rFonts w:hint="eastAsia" w:ascii="仿宋_GB2312" w:hAnsi="宋体" w:eastAsia="仿宋_GB2312" w:cs="仿宋_GB2312"/>
                <w:i w:val="0"/>
                <w:color w:val="000000"/>
                <w:kern w:val="0"/>
                <w:sz w:val="20"/>
                <w:szCs w:val="20"/>
                <w:u w:val="none"/>
                <w:lang w:val="en-US" w:eastAsia="zh-CN" w:bidi="ar"/>
              </w:rPr>
              <w:t>首都政治护城河</w:t>
            </w:r>
            <w:r>
              <w:rPr>
                <w:rFonts w:hint="cs" w:ascii="仿宋_GB2312" w:hAnsi="宋体" w:eastAsia="仿宋_GB2312" w:cs="仿宋_GB2312"/>
                <w:i w:val="0"/>
                <w:color w:val="000000"/>
                <w:kern w:val="0"/>
                <w:sz w:val="20"/>
                <w:szCs w:val="20"/>
                <w:u w:val="none"/>
                <w:cs/>
                <w:lang w:val="en-US" w:eastAsia="zh-CN" w:bidi="ar"/>
              </w:rPr>
              <w:t>”</w:t>
            </w:r>
            <w:r>
              <w:rPr>
                <w:rFonts w:hint="eastAsia" w:ascii="仿宋_GB2312" w:hAnsi="宋体" w:eastAsia="仿宋_GB2312" w:cs="仿宋_GB2312"/>
                <w:i w:val="0"/>
                <w:color w:val="000000"/>
                <w:kern w:val="0"/>
                <w:sz w:val="20"/>
                <w:szCs w:val="20"/>
                <w:u w:val="none"/>
                <w:lang w:val="en-US" w:eastAsia="zh-CN" w:bidi="ar"/>
              </w:rPr>
              <w:t>功能和确保全县的总体治安稳定保驾护航。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二级指标</w:t>
            </w:r>
          </w:p>
        </w:tc>
        <w:tc>
          <w:tcPr>
            <w:tcW w:w="198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三级指标</w:t>
            </w:r>
          </w:p>
        </w:tc>
        <w:tc>
          <w:tcPr>
            <w:tcW w:w="340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绩效指标描述</w:t>
            </w:r>
          </w:p>
        </w:tc>
        <w:tc>
          <w:tcPr>
            <w:tcW w:w="1843"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指标值</w:t>
            </w:r>
          </w:p>
        </w:tc>
        <w:tc>
          <w:tcPr>
            <w:tcW w:w="215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数量</w:t>
            </w:r>
          </w:p>
        </w:tc>
        <w:tc>
          <w:tcPr>
            <w:tcW w:w="198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网络系统维护</w:t>
            </w:r>
          </w:p>
        </w:tc>
        <w:tc>
          <w:tcPr>
            <w:tcW w:w="340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雪亮安防工程网格系统维护</w:t>
            </w:r>
          </w:p>
        </w:tc>
        <w:tc>
          <w:tcPr>
            <w:tcW w:w="1843"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1</w:t>
            </w:r>
            <w:r>
              <w:rPr>
                <w:rFonts w:hint="eastAsia" w:ascii="仿宋_GB2312" w:hAnsi="宋体" w:eastAsia="仿宋_GB2312" w:cs="仿宋_GB2312"/>
                <w:i w:val="0"/>
                <w:color w:val="000000"/>
                <w:kern w:val="0"/>
                <w:sz w:val="20"/>
                <w:szCs w:val="20"/>
                <w:u w:val="none"/>
                <w:lang w:val="en-US" w:eastAsia="zh-CN" w:bidi="ar"/>
              </w:rPr>
              <w:t>套</w:t>
            </w:r>
          </w:p>
        </w:tc>
        <w:tc>
          <w:tcPr>
            <w:tcW w:w="215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质量</w:t>
            </w:r>
          </w:p>
        </w:tc>
        <w:tc>
          <w:tcPr>
            <w:tcW w:w="198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正常运行比率</w:t>
            </w:r>
          </w:p>
        </w:tc>
        <w:tc>
          <w:tcPr>
            <w:tcW w:w="340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系统正常运行比率</w:t>
            </w:r>
          </w:p>
        </w:tc>
        <w:tc>
          <w:tcPr>
            <w:tcW w:w="1843"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时效</w:t>
            </w:r>
          </w:p>
        </w:tc>
        <w:tc>
          <w:tcPr>
            <w:tcW w:w="198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完成时间</w:t>
            </w:r>
          </w:p>
        </w:tc>
        <w:tc>
          <w:tcPr>
            <w:tcW w:w="340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完成时间</w:t>
            </w:r>
          </w:p>
        </w:tc>
        <w:tc>
          <w:tcPr>
            <w:tcW w:w="1843"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w:t>
            </w:r>
            <w:r>
              <w:rPr>
                <w:rFonts w:hint="default" w:ascii="仿宋_GB2312" w:hAnsi="宋体" w:eastAsia="仿宋_GB2312" w:cs="仿宋_GB2312"/>
                <w:i w:val="0"/>
                <w:color w:val="000000"/>
                <w:kern w:val="0"/>
                <w:sz w:val="20"/>
                <w:szCs w:val="20"/>
                <w:u w:val="none"/>
                <w:lang w:val="en-US" w:eastAsia="zh-CN" w:bidi="ar"/>
              </w:rPr>
              <w:t>12</w:t>
            </w:r>
            <w:r>
              <w:rPr>
                <w:rFonts w:hint="eastAsia" w:ascii="仿宋_GB2312" w:hAnsi="宋体" w:eastAsia="仿宋_GB2312" w:cs="仿宋_GB2312"/>
                <w:i w:val="0"/>
                <w:color w:val="000000"/>
                <w:kern w:val="0"/>
                <w:sz w:val="20"/>
                <w:szCs w:val="20"/>
                <w:u w:val="none"/>
                <w:lang w:val="en-US" w:eastAsia="zh-CN" w:bidi="ar"/>
              </w:rPr>
              <w:t>月份</w:t>
            </w:r>
          </w:p>
        </w:tc>
        <w:tc>
          <w:tcPr>
            <w:tcW w:w="215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资金用途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社会效益</w:t>
            </w:r>
          </w:p>
        </w:tc>
        <w:tc>
          <w:tcPr>
            <w:tcW w:w="198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减少社会治安案件发生率</w:t>
            </w:r>
          </w:p>
        </w:tc>
        <w:tc>
          <w:tcPr>
            <w:tcW w:w="340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减少社会治安案件发生率</w:t>
            </w:r>
          </w:p>
        </w:tc>
        <w:tc>
          <w:tcPr>
            <w:tcW w:w="1843"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w:t>
            </w:r>
            <w:r>
              <w:rPr>
                <w:rFonts w:hint="default" w:ascii="仿宋_GB2312" w:hAnsi="宋体" w:eastAsia="仿宋_GB2312" w:cs="仿宋_GB2312"/>
                <w:i w:val="0"/>
                <w:color w:val="000000"/>
                <w:kern w:val="0"/>
                <w:sz w:val="20"/>
                <w:szCs w:val="20"/>
                <w:u w:val="none"/>
                <w:lang w:val="en-US" w:eastAsia="zh-CN" w:bidi="ar"/>
              </w:rPr>
              <w:t>3‰</w:t>
            </w:r>
          </w:p>
        </w:tc>
        <w:tc>
          <w:tcPr>
            <w:tcW w:w="215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198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340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1843"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215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综合满意度</w:t>
            </w:r>
          </w:p>
        </w:tc>
        <w:tc>
          <w:tcPr>
            <w:tcW w:w="198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县域居民满意度</w:t>
            </w:r>
          </w:p>
        </w:tc>
        <w:tc>
          <w:tcPr>
            <w:tcW w:w="340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w:t>
            </w:r>
            <w:r>
              <w:rPr>
                <w:rFonts w:hint="default" w:ascii="仿宋_GB2312" w:hAnsi="宋体" w:eastAsia="仿宋_GB2312" w:cs="仿宋_GB2312"/>
                <w:i w:val="0"/>
                <w:color w:val="000000"/>
                <w:kern w:val="0"/>
                <w:sz w:val="20"/>
                <w:szCs w:val="20"/>
                <w:u w:val="none"/>
                <w:lang w:val="en-US" w:eastAsia="zh-CN" w:bidi="ar"/>
              </w:rPr>
              <w:t>95%</w:t>
            </w:r>
          </w:p>
        </w:tc>
        <w:tc>
          <w:tcPr>
            <w:tcW w:w="1843"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调查问卷</w:t>
            </w:r>
          </w:p>
        </w:tc>
        <w:tc>
          <w:tcPr>
            <w:tcW w:w="215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综合满意度</w:t>
            </w:r>
          </w:p>
        </w:tc>
      </w:tr>
    </w:tbl>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长安网运行维护费</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6"/>
        <w:tblpPr w:leftFromText="180" w:rightFromText="180" w:vertAnchor="text" w:horzAnchor="page" w:tblpX="1457" w:tblpY="9"/>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仿宋_GB2312" w:hAnsi="宋体" w:eastAsia="仿宋_GB2312" w:cs="仿宋_GB2312"/>
                <w:i w:val="0"/>
                <w:color w:val="000000"/>
                <w:kern w:val="0"/>
                <w:sz w:val="20"/>
                <w:szCs w:val="20"/>
                <w:u w:val="none"/>
                <w:lang w:val="en-US" w:eastAsia="zh-CN" w:bidi="ar"/>
              </w:rPr>
              <w:t>通过支付长安网运行维护费，以确保网站正常运行。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数量</w:t>
            </w:r>
          </w:p>
        </w:tc>
        <w:tc>
          <w:tcPr>
            <w:tcW w:w="198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维护长安网数量</w:t>
            </w:r>
          </w:p>
        </w:tc>
        <w:tc>
          <w:tcPr>
            <w:tcW w:w="340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维护长安网数量</w:t>
            </w:r>
          </w:p>
        </w:tc>
        <w:tc>
          <w:tcPr>
            <w:tcW w:w="1843"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1套</w:t>
            </w:r>
          </w:p>
        </w:tc>
        <w:tc>
          <w:tcPr>
            <w:tcW w:w="215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资金用途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质量</w:t>
            </w:r>
          </w:p>
        </w:tc>
        <w:tc>
          <w:tcPr>
            <w:tcW w:w="198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正常运行天数比率</w:t>
            </w:r>
          </w:p>
        </w:tc>
        <w:tc>
          <w:tcPr>
            <w:tcW w:w="340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长安网正常运行天数占总天数比率</w:t>
            </w:r>
          </w:p>
        </w:tc>
        <w:tc>
          <w:tcPr>
            <w:tcW w:w="1843"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时效</w:t>
            </w:r>
          </w:p>
        </w:tc>
        <w:tc>
          <w:tcPr>
            <w:tcW w:w="198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完成时间</w:t>
            </w:r>
          </w:p>
        </w:tc>
        <w:tc>
          <w:tcPr>
            <w:tcW w:w="340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完成时间</w:t>
            </w:r>
          </w:p>
        </w:tc>
        <w:tc>
          <w:tcPr>
            <w:tcW w:w="1843"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≤6月份</w:t>
            </w:r>
          </w:p>
        </w:tc>
        <w:tc>
          <w:tcPr>
            <w:tcW w:w="215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资金用途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社会效益</w:t>
            </w:r>
          </w:p>
        </w:tc>
        <w:tc>
          <w:tcPr>
            <w:tcW w:w="198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正常运行天数</w:t>
            </w:r>
          </w:p>
        </w:tc>
        <w:tc>
          <w:tcPr>
            <w:tcW w:w="340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正常运行天数</w:t>
            </w:r>
          </w:p>
        </w:tc>
        <w:tc>
          <w:tcPr>
            <w:tcW w:w="1843"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365天</w:t>
            </w:r>
          </w:p>
        </w:tc>
        <w:tc>
          <w:tcPr>
            <w:tcW w:w="215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198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340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1843"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215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满意度</w:t>
            </w:r>
          </w:p>
        </w:tc>
        <w:tc>
          <w:tcPr>
            <w:tcW w:w="198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综合满意度</w:t>
            </w:r>
          </w:p>
        </w:tc>
        <w:tc>
          <w:tcPr>
            <w:tcW w:w="340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使用单位满意度</w:t>
            </w:r>
          </w:p>
        </w:tc>
        <w:tc>
          <w:tcPr>
            <w:tcW w:w="1843"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≥95%</w:t>
            </w:r>
          </w:p>
        </w:tc>
        <w:tc>
          <w:tcPr>
            <w:tcW w:w="215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调查问卷</w:t>
            </w:r>
          </w:p>
        </w:tc>
      </w:tr>
    </w:tbl>
    <w:p>
      <w:pPr>
        <w:ind w:firstLine="420" w:firstLineChars="200"/>
        <w:jc w:val="left"/>
        <w:rPr>
          <w:rFonts w:ascii="Times New Roman" w:hAnsi="Times New Roman" w:eastAsia="仿宋_GB2312" w:cs="Times New Roman"/>
        </w:rPr>
      </w:pPr>
      <w:r>
        <w:rPr>
          <w:rFonts w:ascii="Times New Roman" w:hAnsi="Times New Roman" w:eastAsia="仿宋_GB2312" w:cs="Times New Roman"/>
        </w:rPr>
        <w:t xml:space="preserve"> </w:t>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大厂县农村治安保险金</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6"/>
        <w:tblpPr w:leftFromText="180" w:rightFromText="180" w:vertAnchor="text" w:horzAnchor="page" w:tblpX="1457" w:tblpY="9"/>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0"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仿宋_GB2312" w:hAnsi="宋体" w:eastAsia="仿宋_GB2312" w:cs="仿宋_GB2312"/>
                <w:i w:val="0"/>
                <w:color w:val="000000"/>
                <w:kern w:val="0"/>
                <w:sz w:val="20"/>
                <w:szCs w:val="20"/>
                <w:u w:val="none"/>
                <w:lang w:val="en-US" w:eastAsia="zh-CN" w:bidi="ar"/>
              </w:rPr>
              <w:t>缴纳全县3.2万户农村治安保险金。按照每户10元标准缴纳。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产出指标</w:t>
            </w:r>
          </w:p>
        </w:tc>
        <w:tc>
          <w:tcPr>
            <w:tcW w:w="226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数量</w:t>
            </w:r>
          </w:p>
        </w:tc>
        <w:tc>
          <w:tcPr>
            <w:tcW w:w="198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户数</w:t>
            </w:r>
          </w:p>
        </w:tc>
        <w:tc>
          <w:tcPr>
            <w:tcW w:w="340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全县所有农村户数</w:t>
            </w:r>
          </w:p>
        </w:tc>
        <w:tc>
          <w:tcPr>
            <w:tcW w:w="1843"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≤3.2万户</w:t>
            </w:r>
          </w:p>
        </w:tc>
        <w:tc>
          <w:tcPr>
            <w:tcW w:w="215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资金用途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26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质量</w:t>
            </w:r>
          </w:p>
        </w:tc>
        <w:tc>
          <w:tcPr>
            <w:tcW w:w="198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保费标准</w:t>
            </w:r>
          </w:p>
        </w:tc>
        <w:tc>
          <w:tcPr>
            <w:tcW w:w="340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每户保费标准</w:t>
            </w:r>
          </w:p>
        </w:tc>
        <w:tc>
          <w:tcPr>
            <w:tcW w:w="1843"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10元</w:t>
            </w:r>
          </w:p>
        </w:tc>
        <w:tc>
          <w:tcPr>
            <w:tcW w:w="215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资金用途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26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时效</w:t>
            </w:r>
          </w:p>
        </w:tc>
        <w:tc>
          <w:tcPr>
            <w:tcW w:w="198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完成时间</w:t>
            </w:r>
          </w:p>
        </w:tc>
        <w:tc>
          <w:tcPr>
            <w:tcW w:w="340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完成时间</w:t>
            </w:r>
          </w:p>
        </w:tc>
        <w:tc>
          <w:tcPr>
            <w:tcW w:w="1843"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≤12月份</w:t>
            </w:r>
          </w:p>
        </w:tc>
        <w:tc>
          <w:tcPr>
            <w:tcW w:w="215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资金用途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效果指标</w:t>
            </w:r>
          </w:p>
        </w:tc>
        <w:tc>
          <w:tcPr>
            <w:tcW w:w="226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社会效益</w:t>
            </w:r>
          </w:p>
        </w:tc>
        <w:tc>
          <w:tcPr>
            <w:tcW w:w="198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获赔率</w:t>
            </w:r>
          </w:p>
        </w:tc>
        <w:tc>
          <w:tcPr>
            <w:tcW w:w="340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获赔率</w:t>
            </w:r>
          </w:p>
        </w:tc>
        <w:tc>
          <w:tcPr>
            <w:tcW w:w="1843"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26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198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340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1843"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215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满意度指标</w:t>
            </w:r>
          </w:p>
        </w:tc>
        <w:tc>
          <w:tcPr>
            <w:tcW w:w="226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满意度</w:t>
            </w:r>
          </w:p>
        </w:tc>
        <w:tc>
          <w:tcPr>
            <w:tcW w:w="198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农户满意度</w:t>
            </w:r>
          </w:p>
        </w:tc>
        <w:tc>
          <w:tcPr>
            <w:tcW w:w="340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调查中满意和较满意的农户数量占全部调查人数比率</w:t>
            </w:r>
          </w:p>
        </w:tc>
        <w:tc>
          <w:tcPr>
            <w:tcW w:w="1843"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调查问卷</w:t>
            </w:r>
          </w:p>
        </w:tc>
      </w:tr>
    </w:tbl>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zh-CN" w:eastAsia="zh-CN" w:bidi="ar"/>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大厂县智慧综治二期建设经费</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6"/>
        <w:tblpPr w:leftFromText="180" w:rightFromText="180" w:vertAnchor="text" w:horzAnchor="page" w:tblpX="1457" w:tblpY="9"/>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30"/>
        <w:gridCol w:w="3457"/>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p>
          <w:p>
            <w:pPr>
              <w:spacing w:line="300" w:lineRule="exact"/>
              <w:jc w:val="center"/>
              <w:rPr>
                <w:rFonts w:ascii="Times New Roman" w:hAnsi="Times New Roman" w:eastAsia="仿宋_GB2312" w:cs="Times New Roman"/>
                <w:b/>
              </w:rPr>
            </w:pPr>
          </w:p>
        </w:tc>
        <w:tc>
          <w:tcPr>
            <w:tcW w:w="11653" w:type="dxa"/>
            <w:gridSpan w:val="5"/>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大厂县智慧综治二期建设实现了对全县域范围内的重要部位、重点部门，主要交通路口的二十四小时监控，做到随时发现警情或不稳定隐患，随时出警处置，视频资料保存1-3个月。截至目前，工程建设已全部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二级指标</w:t>
            </w:r>
          </w:p>
        </w:tc>
        <w:tc>
          <w:tcPr>
            <w:tcW w:w="1930" w:type="dxa"/>
            <w:shd w:val="clear" w:color="auto" w:fill="auto"/>
            <w:vAlign w:val="center"/>
          </w:tcPr>
          <w:p>
            <w:pPr>
              <w:spacing w:line="300"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三级指标</w:t>
            </w:r>
          </w:p>
        </w:tc>
        <w:tc>
          <w:tcPr>
            <w:tcW w:w="3457" w:type="dxa"/>
            <w:shd w:val="clear" w:color="auto" w:fill="auto"/>
            <w:vAlign w:val="center"/>
          </w:tcPr>
          <w:p>
            <w:pPr>
              <w:spacing w:line="300"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绩效指标描述</w:t>
            </w:r>
          </w:p>
        </w:tc>
        <w:tc>
          <w:tcPr>
            <w:tcW w:w="1843" w:type="dxa"/>
            <w:shd w:val="clear" w:color="auto" w:fill="auto"/>
            <w:vAlign w:val="center"/>
          </w:tcPr>
          <w:p>
            <w:pPr>
              <w:spacing w:line="300"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指标值</w:t>
            </w:r>
          </w:p>
        </w:tc>
        <w:tc>
          <w:tcPr>
            <w:tcW w:w="2155" w:type="dxa"/>
            <w:shd w:val="clear" w:color="auto" w:fill="auto"/>
            <w:vAlign w:val="center"/>
          </w:tcPr>
          <w:p>
            <w:pPr>
              <w:spacing w:line="300"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数量</w:t>
            </w:r>
          </w:p>
        </w:tc>
        <w:tc>
          <w:tcPr>
            <w:tcW w:w="193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数量</w:t>
            </w:r>
          </w:p>
        </w:tc>
        <w:tc>
          <w:tcPr>
            <w:tcW w:w="3457"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系统数量</w:t>
            </w:r>
          </w:p>
        </w:tc>
        <w:tc>
          <w:tcPr>
            <w:tcW w:w="1843"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2</w:t>
            </w:r>
          </w:p>
        </w:tc>
        <w:tc>
          <w:tcPr>
            <w:tcW w:w="215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质量</w:t>
            </w:r>
          </w:p>
        </w:tc>
        <w:tc>
          <w:tcPr>
            <w:tcW w:w="193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正常运行比率</w:t>
            </w:r>
          </w:p>
        </w:tc>
        <w:tc>
          <w:tcPr>
            <w:tcW w:w="3457"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正常运行比率</w:t>
            </w:r>
          </w:p>
        </w:tc>
        <w:tc>
          <w:tcPr>
            <w:tcW w:w="1843"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时效</w:t>
            </w:r>
          </w:p>
        </w:tc>
        <w:tc>
          <w:tcPr>
            <w:tcW w:w="193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完成时间</w:t>
            </w:r>
          </w:p>
        </w:tc>
        <w:tc>
          <w:tcPr>
            <w:tcW w:w="3457"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完成时间</w:t>
            </w:r>
          </w:p>
        </w:tc>
        <w:tc>
          <w:tcPr>
            <w:tcW w:w="1843"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≤12月份</w:t>
            </w:r>
          </w:p>
        </w:tc>
        <w:tc>
          <w:tcPr>
            <w:tcW w:w="215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社会效益</w:t>
            </w:r>
          </w:p>
        </w:tc>
        <w:tc>
          <w:tcPr>
            <w:tcW w:w="193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系统正常运行天数</w:t>
            </w:r>
          </w:p>
        </w:tc>
        <w:tc>
          <w:tcPr>
            <w:tcW w:w="3457"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系统正常运行天数</w:t>
            </w:r>
          </w:p>
        </w:tc>
        <w:tc>
          <w:tcPr>
            <w:tcW w:w="1843"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365</w:t>
            </w:r>
          </w:p>
        </w:tc>
        <w:tc>
          <w:tcPr>
            <w:tcW w:w="215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193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3457"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1843"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215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满意度</w:t>
            </w:r>
          </w:p>
        </w:tc>
        <w:tc>
          <w:tcPr>
            <w:tcW w:w="193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综合满意度</w:t>
            </w:r>
          </w:p>
        </w:tc>
        <w:tc>
          <w:tcPr>
            <w:tcW w:w="3457"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县域内居民满意度</w:t>
            </w:r>
          </w:p>
        </w:tc>
        <w:tc>
          <w:tcPr>
            <w:tcW w:w="1843"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≥95%</w:t>
            </w:r>
          </w:p>
        </w:tc>
        <w:tc>
          <w:tcPr>
            <w:tcW w:w="2155" w:type="dxa"/>
            <w:shd w:val="clear" w:color="auto" w:fill="auto"/>
            <w:vAlign w:val="center"/>
          </w:tcPr>
          <w:tbl>
            <w:tblPr>
              <w:tblStyle w:val="6"/>
              <w:tblW w:w="170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700" w:type="dxa"/>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调查问卷</w:t>
                  </w:r>
                </w:p>
              </w:tc>
            </w:tr>
          </w:tbl>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r>
    </w:tbl>
    <w:p>
      <w:pPr>
        <w:jc w:val="left"/>
        <w:rPr>
          <w:rFonts w:ascii="仿宋" w:hAnsi="仿宋" w:eastAsia="仿宋" w:cs="仿宋"/>
          <w:sz w:val="32"/>
          <w:szCs w:val="32"/>
          <w:lang w:val="zh-CN"/>
        </w:rPr>
        <w:sectPr>
          <w:footerReference r:id="rId3" w:type="default"/>
          <w:pgSz w:w="16839" w:h="11907" w:orient="landscape"/>
          <w:pgMar w:top="1474" w:right="1588" w:bottom="1474" w:left="1588" w:header="851" w:footer="992" w:gutter="0"/>
          <w:cols w:space="425" w:num="1"/>
          <w:docGrid w:type="lines" w:linePitch="312" w:charSpace="0"/>
        </w:sectPr>
      </w:pPr>
    </w:p>
    <w:bookmarkEnd w:id="0"/>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大厂县智慧综治工程村级建设项目系统经费</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6"/>
        <w:tblpPr w:leftFromText="180" w:rightFromText="180" w:vertAnchor="text" w:horzAnchor="page" w:tblpX="1457" w:tblpY="9"/>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30"/>
        <w:gridCol w:w="3457"/>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hint="eastAsia"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1</w:t>
            </w:r>
            <w:r>
              <w:rPr>
                <w:rFonts w:hint="eastAsia" w:ascii="仿宋_GB2312" w:hAnsi="宋体" w:eastAsia="仿宋_GB2312" w:cs="仿宋_GB2312"/>
                <w:i w:val="0"/>
                <w:color w:val="000000"/>
                <w:kern w:val="0"/>
                <w:sz w:val="20"/>
                <w:szCs w:val="20"/>
                <w:u w:val="none"/>
                <w:lang w:val="en-US" w:eastAsia="zh-CN" w:bidi="ar"/>
              </w:rPr>
              <w:t>、按照省综治办、省委组织部、省编办、省发改委、省工信厅、省财政厅、省人社厅七部门文件要求。加快我县村（居）委会级综治中心建设进度，力争在</w:t>
            </w:r>
            <w:r>
              <w:rPr>
                <w:rFonts w:hint="default" w:ascii="仿宋_GB2312" w:hAnsi="宋体" w:eastAsia="仿宋_GB2312" w:cs="仿宋_GB2312"/>
                <w:i w:val="0"/>
                <w:color w:val="000000"/>
                <w:kern w:val="0"/>
                <w:sz w:val="20"/>
                <w:szCs w:val="20"/>
                <w:u w:val="none"/>
                <w:lang w:val="en-US" w:eastAsia="zh-CN" w:bidi="ar"/>
              </w:rPr>
              <w:t>2020</w:t>
            </w:r>
            <w:r>
              <w:rPr>
                <w:rFonts w:hint="eastAsia" w:ascii="仿宋_GB2312" w:hAnsi="宋体" w:eastAsia="仿宋_GB2312" w:cs="仿宋_GB2312"/>
                <w:i w:val="0"/>
                <w:color w:val="000000"/>
                <w:kern w:val="0"/>
                <w:sz w:val="20"/>
                <w:szCs w:val="20"/>
                <w:u w:val="none"/>
                <w:lang w:val="en-US" w:eastAsia="zh-CN" w:bidi="ar"/>
              </w:rPr>
              <w:t>年底前实现全部村（居）委会级综治中心全部建设完成。</w:t>
            </w:r>
          </w:p>
          <w:p>
            <w:pPr>
              <w:spacing w:line="300" w:lineRule="exact"/>
              <w:jc w:val="left"/>
              <w:rPr>
                <w:rFonts w:ascii="Times New Roman" w:hAnsi="Times New Roman" w:eastAsia="仿宋_GB2312" w:cs="Times New Roman"/>
                <w:b/>
              </w:rPr>
            </w:pPr>
            <w:r>
              <w:rPr>
                <w:rFonts w:hint="eastAsia" w:ascii="仿宋_GB2312" w:hAnsi="宋体" w:eastAsia="仿宋_GB2312" w:cs="仿宋_GB2312"/>
                <w:i w:val="0"/>
                <w:color w:val="000000"/>
                <w:kern w:val="0"/>
                <w:sz w:val="20"/>
                <w:szCs w:val="20"/>
                <w:u w:val="none"/>
                <w:lang w:val="en-US" w:eastAsia="zh-CN" w:bidi="ar"/>
              </w:rPr>
              <w:t>2、2020年底前完成剩余24个村（居）委会级综治中心建设。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3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5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数量</w:t>
            </w:r>
          </w:p>
        </w:tc>
        <w:tc>
          <w:tcPr>
            <w:tcW w:w="1930"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全县村（居）综治中心平台建设数量</w:t>
            </w:r>
          </w:p>
        </w:tc>
        <w:tc>
          <w:tcPr>
            <w:tcW w:w="3457"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全县村（居）综治中心平台建设数量</w:t>
            </w:r>
          </w:p>
        </w:tc>
        <w:tc>
          <w:tcPr>
            <w:tcW w:w="1843"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24</w:t>
            </w:r>
            <w:r>
              <w:rPr>
                <w:rFonts w:hint="eastAsia" w:ascii="仿宋_GB2312" w:hAnsi="宋体" w:eastAsia="仿宋_GB2312" w:cs="仿宋_GB2312"/>
                <w:i w:val="0"/>
                <w:color w:val="000000"/>
                <w:kern w:val="0"/>
                <w:sz w:val="20"/>
                <w:szCs w:val="20"/>
                <w:u w:val="none"/>
                <w:lang w:val="en-US" w:eastAsia="zh-CN" w:bidi="ar"/>
              </w:rPr>
              <w:t>个</w:t>
            </w:r>
          </w:p>
        </w:tc>
        <w:tc>
          <w:tcPr>
            <w:tcW w:w="2155"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资金用途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质量</w:t>
            </w:r>
          </w:p>
        </w:tc>
        <w:tc>
          <w:tcPr>
            <w:tcW w:w="1930"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验收合格率</w:t>
            </w:r>
          </w:p>
        </w:tc>
        <w:tc>
          <w:tcPr>
            <w:tcW w:w="3457"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平台验收合格率</w:t>
            </w:r>
          </w:p>
        </w:tc>
        <w:tc>
          <w:tcPr>
            <w:tcW w:w="1843"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100%</w:t>
            </w:r>
          </w:p>
        </w:tc>
        <w:tc>
          <w:tcPr>
            <w:tcW w:w="2155"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时效</w:t>
            </w:r>
          </w:p>
        </w:tc>
        <w:tc>
          <w:tcPr>
            <w:tcW w:w="1930"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完成时间</w:t>
            </w:r>
          </w:p>
        </w:tc>
        <w:tc>
          <w:tcPr>
            <w:tcW w:w="3457"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完成时间</w:t>
            </w:r>
          </w:p>
        </w:tc>
        <w:tc>
          <w:tcPr>
            <w:tcW w:w="1843"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w:t>
            </w:r>
            <w:r>
              <w:rPr>
                <w:rFonts w:hint="default" w:ascii="仿宋_GB2312" w:hAnsi="宋体" w:eastAsia="仿宋_GB2312" w:cs="仿宋_GB2312"/>
                <w:i w:val="0"/>
                <w:color w:val="000000"/>
                <w:kern w:val="0"/>
                <w:sz w:val="20"/>
                <w:szCs w:val="20"/>
                <w:u w:val="none"/>
                <w:lang w:val="en-US" w:eastAsia="zh-CN" w:bidi="ar"/>
              </w:rPr>
              <w:t>3</w:t>
            </w:r>
            <w:r>
              <w:rPr>
                <w:rFonts w:hint="eastAsia" w:ascii="仿宋_GB2312" w:hAnsi="宋体" w:eastAsia="仿宋_GB2312" w:cs="仿宋_GB2312"/>
                <w:i w:val="0"/>
                <w:color w:val="000000"/>
                <w:kern w:val="0"/>
                <w:sz w:val="20"/>
                <w:szCs w:val="20"/>
                <w:u w:val="none"/>
                <w:lang w:val="en-US" w:eastAsia="zh-CN" w:bidi="ar"/>
              </w:rPr>
              <w:t>月份</w:t>
            </w:r>
          </w:p>
        </w:tc>
        <w:tc>
          <w:tcPr>
            <w:tcW w:w="2155"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资金用途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社会效益</w:t>
            </w:r>
          </w:p>
        </w:tc>
        <w:tc>
          <w:tcPr>
            <w:tcW w:w="1930"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平台建设发挥作用率</w:t>
            </w:r>
          </w:p>
        </w:tc>
        <w:tc>
          <w:tcPr>
            <w:tcW w:w="3457"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平台建设发挥作用率</w:t>
            </w:r>
          </w:p>
        </w:tc>
        <w:tc>
          <w:tcPr>
            <w:tcW w:w="1843"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100%</w:t>
            </w:r>
          </w:p>
        </w:tc>
        <w:tc>
          <w:tcPr>
            <w:tcW w:w="2155"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p>
        </w:tc>
        <w:tc>
          <w:tcPr>
            <w:tcW w:w="1930"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p>
        </w:tc>
        <w:tc>
          <w:tcPr>
            <w:tcW w:w="3457"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p>
        </w:tc>
        <w:tc>
          <w:tcPr>
            <w:tcW w:w="1843"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p>
        </w:tc>
        <w:tc>
          <w:tcPr>
            <w:tcW w:w="2155"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满意度</w:t>
            </w:r>
          </w:p>
        </w:tc>
        <w:tc>
          <w:tcPr>
            <w:tcW w:w="1930"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综合满意度</w:t>
            </w:r>
          </w:p>
        </w:tc>
        <w:tc>
          <w:tcPr>
            <w:tcW w:w="3457"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村民满意度</w:t>
            </w:r>
          </w:p>
        </w:tc>
        <w:tc>
          <w:tcPr>
            <w:tcW w:w="1843"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w:t>
            </w:r>
            <w:r>
              <w:rPr>
                <w:rFonts w:hint="default" w:ascii="仿宋_GB2312" w:hAnsi="宋体" w:eastAsia="仿宋_GB2312" w:cs="仿宋_GB2312"/>
                <w:i w:val="0"/>
                <w:color w:val="000000"/>
                <w:kern w:val="0"/>
                <w:sz w:val="20"/>
                <w:szCs w:val="20"/>
                <w:u w:val="none"/>
                <w:lang w:val="en-US" w:eastAsia="zh-CN" w:bidi="ar"/>
              </w:rPr>
              <w:t>90%</w:t>
            </w:r>
          </w:p>
        </w:tc>
        <w:tc>
          <w:tcPr>
            <w:tcW w:w="2155"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福喜路、煤矿路立交桥两侧租赁广告位经费</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6"/>
        <w:tblpPr w:leftFromText="180" w:rightFromText="180" w:vertAnchor="text" w:horzAnchor="page" w:tblpX="1457" w:tblpY="9"/>
        <w:tblOverlap w:val="never"/>
        <w:tblW w:w="1404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5"/>
        <w:gridCol w:w="2264"/>
        <w:gridCol w:w="1927"/>
        <w:gridCol w:w="3452"/>
        <w:gridCol w:w="1840"/>
        <w:gridCol w:w="21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22" w:hRule="atLeast"/>
          <w:tblHeader/>
        </w:trPr>
        <w:tc>
          <w:tcPr>
            <w:tcW w:w="240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35" w:type="dxa"/>
            <w:gridSpan w:val="5"/>
            <w:shd w:val="clear" w:color="auto" w:fill="auto"/>
            <w:vAlign w:val="center"/>
          </w:tcPr>
          <w:p>
            <w:pPr>
              <w:spacing w:line="300" w:lineRule="exact"/>
              <w:jc w:val="left"/>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1、通过宣传党的大政方针和政策，使广大人民群众不断增强国家意识、民族意识、大局意识；自觉遵守政策法律规定，为全县经济发展和社会稳定做出积极贡献。</w:t>
            </w:r>
          </w:p>
          <w:p>
            <w:pPr>
              <w:spacing w:line="300" w:lineRule="exact"/>
              <w:jc w:val="left"/>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2、通过宣传党的大政方针和政策，使广大人民群众不断增强国家意识、民族意识、大局意识；自觉遵守政策法律规定，为全县经济发展和社会稳定做出积极贡献。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3" w:hRule="atLeast"/>
          <w:tblHeader/>
        </w:trPr>
        <w:tc>
          <w:tcPr>
            <w:tcW w:w="240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2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5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7" w:hRule="atLeast"/>
        </w:trPr>
        <w:tc>
          <w:tcPr>
            <w:tcW w:w="2405"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4"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数量</w:t>
            </w:r>
          </w:p>
        </w:tc>
        <w:tc>
          <w:tcPr>
            <w:tcW w:w="1927"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租赁广告位数量</w:t>
            </w:r>
          </w:p>
        </w:tc>
        <w:tc>
          <w:tcPr>
            <w:tcW w:w="3452"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在福喜路、煤矿路立交桥两侧（这一主要交通路口位置）租赁广告位</w:t>
            </w:r>
          </w:p>
        </w:tc>
        <w:tc>
          <w:tcPr>
            <w:tcW w:w="1840"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2处</w:t>
            </w:r>
          </w:p>
        </w:tc>
        <w:tc>
          <w:tcPr>
            <w:tcW w:w="2152"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资金用途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2" w:hRule="atLeast"/>
        </w:trPr>
        <w:tc>
          <w:tcPr>
            <w:tcW w:w="2405"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4"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质量</w:t>
            </w:r>
          </w:p>
        </w:tc>
        <w:tc>
          <w:tcPr>
            <w:tcW w:w="1927"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广告内容完整</w:t>
            </w:r>
          </w:p>
        </w:tc>
        <w:tc>
          <w:tcPr>
            <w:tcW w:w="3452"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广告内容完整</w:t>
            </w:r>
          </w:p>
        </w:tc>
        <w:tc>
          <w:tcPr>
            <w:tcW w:w="1840"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100%</w:t>
            </w:r>
          </w:p>
        </w:tc>
        <w:tc>
          <w:tcPr>
            <w:tcW w:w="2152"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2" w:hRule="atLeast"/>
        </w:trPr>
        <w:tc>
          <w:tcPr>
            <w:tcW w:w="2405"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4"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时效</w:t>
            </w:r>
          </w:p>
        </w:tc>
        <w:tc>
          <w:tcPr>
            <w:tcW w:w="1927"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完成时间</w:t>
            </w:r>
          </w:p>
        </w:tc>
        <w:tc>
          <w:tcPr>
            <w:tcW w:w="3452"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完成时间</w:t>
            </w:r>
          </w:p>
        </w:tc>
        <w:tc>
          <w:tcPr>
            <w:tcW w:w="1840"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≤9月份</w:t>
            </w:r>
          </w:p>
        </w:tc>
        <w:tc>
          <w:tcPr>
            <w:tcW w:w="2152"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资金用途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2" w:hRule="atLeast"/>
        </w:trPr>
        <w:tc>
          <w:tcPr>
            <w:tcW w:w="2405"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4"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社会效益</w:t>
            </w:r>
          </w:p>
        </w:tc>
        <w:tc>
          <w:tcPr>
            <w:tcW w:w="1927"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宣传内容知晓率</w:t>
            </w:r>
          </w:p>
        </w:tc>
        <w:tc>
          <w:tcPr>
            <w:tcW w:w="3452"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广告内容知晓率</w:t>
            </w:r>
          </w:p>
        </w:tc>
        <w:tc>
          <w:tcPr>
            <w:tcW w:w="1840"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≥40%</w:t>
            </w:r>
          </w:p>
        </w:tc>
        <w:tc>
          <w:tcPr>
            <w:tcW w:w="2152"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2" w:hRule="atLeast"/>
        </w:trPr>
        <w:tc>
          <w:tcPr>
            <w:tcW w:w="2405"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4" w:type="dxa"/>
            <w:shd w:val="clear" w:color="auto" w:fill="auto"/>
            <w:vAlign w:val="center"/>
          </w:tcPr>
          <w:p>
            <w:pPr>
              <w:spacing w:line="300" w:lineRule="exact"/>
              <w:jc w:val="center"/>
              <w:rPr>
                <w:rFonts w:hint="default" w:ascii="Times New Roman" w:hAnsi="Times New Roman" w:eastAsia="仿宋_GB2312" w:cs="Times New Roman"/>
                <w:lang w:val="en-US" w:eastAsia="zh-CN"/>
              </w:rPr>
            </w:pPr>
          </w:p>
        </w:tc>
        <w:tc>
          <w:tcPr>
            <w:tcW w:w="1927" w:type="dxa"/>
            <w:shd w:val="clear" w:color="auto" w:fill="auto"/>
            <w:vAlign w:val="center"/>
          </w:tcPr>
          <w:p>
            <w:pPr>
              <w:spacing w:line="300" w:lineRule="exact"/>
              <w:jc w:val="center"/>
              <w:rPr>
                <w:rFonts w:hint="default" w:ascii="Times New Roman" w:hAnsi="Times New Roman" w:eastAsia="仿宋_GB2312" w:cs="Times New Roman"/>
                <w:lang w:val="en-US" w:eastAsia="zh-CN"/>
              </w:rPr>
            </w:pPr>
          </w:p>
        </w:tc>
        <w:tc>
          <w:tcPr>
            <w:tcW w:w="3452" w:type="dxa"/>
            <w:shd w:val="clear" w:color="auto" w:fill="auto"/>
            <w:vAlign w:val="center"/>
          </w:tcPr>
          <w:p>
            <w:pPr>
              <w:spacing w:line="300" w:lineRule="exact"/>
              <w:jc w:val="center"/>
              <w:rPr>
                <w:rFonts w:hint="default" w:ascii="Times New Roman" w:hAnsi="Times New Roman" w:eastAsia="仿宋_GB2312" w:cs="Times New Roman"/>
                <w:lang w:val="en-US" w:eastAsia="zh-CN"/>
              </w:rPr>
            </w:pPr>
          </w:p>
        </w:tc>
        <w:tc>
          <w:tcPr>
            <w:tcW w:w="1840" w:type="dxa"/>
            <w:shd w:val="clear" w:color="auto" w:fill="auto"/>
            <w:vAlign w:val="center"/>
          </w:tcPr>
          <w:p>
            <w:pPr>
              <w:spacing w:line="300" w:lineRule="exact"/>
              <w:jc w:val="center"/>
              <w:rPr>
                <w:rFonts w:hint="default" w:ascii="Times New Roman" w:hAnsi="Times New Roman" w:eastAsia="仿宋_GB2312" w:cs="Times New Roman"/>
                <w:lang w:val="en-US" w:eastAsia="zh-CN"/>
              </w:rPr>
            </w:pPr>
          </w:p>
        </w:tc>
        <w:tc>
          <w:tcPr>
            <w:tcW w:w="2152" w:type="dxa"/>
            <w:shd w:val="clear" w:color="auto" w:fill="auto"/>
            <w:vAlign w:val="center"/>
          </w:tcPr>
          <w:p>
            <w:pPr>
              <w:spacing w:line="300" w:lineRule="exact"/>
              <w:jc w:val="center"/>
              <w:rPr>
                <w:rFonts w:hint="default" w:ascii="Times New Roman" w:hAnsi="Times New Roman" w:eastAsia="仿宋_GB2312" w:cs="Times New Roman"/>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3" w:hRule="atLeast"/>
        </w:trPr>
        <w:tc>
          <w:tcPr>
            <w:tcW w:w="2405" w:type="dxa"/>
            <w:shd w:val="clear" w:color="auto" w:fill="auto"/>
            <w:vAlign w:val="center"/>
          </w:tcPr>
          <w:p>
            <w:pPr>
              <w:spacing w:line="300" w:lineRule="exact"/>
              <w:jc w:val="center"/>
              <w:rPr>
                <w:rFonts w:ascii="Times New Roman" w:hAnsi="Times New Roman" w:eastAsia="仿宋_GB2312" w:cs="Times New Roman"/>
              </w:rPr>
            </w:pPr>
          </w:p>
        </w:tc>
        <w:tc>
          <w:tcPr>
            <w:tcW w:w="2264" w:type="dxa"/>
            <w:shd w:val="clear" w:color="auto" w:fill="auto"/>
            <w:vAlign w:val="center"/>
          </w:tcPr>
          <w:p>
            <w:pPr>
              <w:spacing w:line="300" w:lineRule="exact"/>
              <w:jc w:val="center"/>
              <w:rPr>
                <w:rFonts w:hint="default" w:ascii="Times New Roman" w:hAnsi="Times New Roman" w:eastAsia="仿宋_GB2312" w:cs="Times New Roman"/>
                <w:lang w:val="en-US" w:eastAsia="zh-CN"/>
              </w:rPr>
            </w:pPr>
          </w:p>
        </w:tc>
        <w:tc>
          <w:tcPr>
            <w:tcW w:w="1927" w:type="dxa"/>
            <w:shd w:val="clear" w:color="auto" w:fill="auto"/>
            <w:vAlign w:val="center"/>
          </w:tcPr>
          <w:p>
            <w:pPr>
              <w:spacing w:line="300" w:lineRule="exact"/>
              <w:jc w:val="center"/>
              <w:rPr>
                <w:rFonts w:hint="default" w:ascii="Times New Roman" w:hAnsi="Times New Roman" w:eastAsia="仿宋_GB2312" w:cs="Times New Roman"/>
                <w:lang w:val="en-US" w:eastAsia="zh-CN"/>
              </w:rPr>
            </w:pPr>
          </w:p>
        </w:tc>
        <w:tc>
          <w:tcPr>
            <w:tcW w:w="3452" w:type="dxa"/>
            <w:shd w:val="clear" w:color="auto" w:fill="auto"/>
            <w:vAlign w:val="center"/>
          </w:tcPr>
          <w:p>
            <w:pPr>
              <w:spacing w:line="300" w:lineRule="exact"/>
              <w:jc w:val="center"/>
              <w:rPr>
                <w:rFonts w:hint="default" w:ascii="Times New Roman" w:hAnsi="Times New Roman" w:eastAsia="仿宋_GB2312" w:cs="Times New Roman"/>
                <w:lang w:val="en-US" w:eastAsia="zh-CN"/>
              </w:rPr>
            </w:pPr>
          </w:p>
        </w:tc>
        <w:tc>
          <w:tcPr>
            <w:tcW w:w="1840" w:type="dxa"/>
            <w:shd w:val="clear" w:color="auto" w:fill="auto"/>
            <w:vAlign w:val="center"/>
          </w:tcPr>
          <w:p>
            <w:pPr>
              <w:spacing w:line="300" w:lineRule="exact"/>
              <w:jc w:val="center"/>
              <w:rPr>
                <w:rFonts w:hint="default" w:ascii="Times New Roman" w:hAnsi="Times New Roman" w:eastAsia="仿宋_GB2312" w:cs="Times New Roman"/>
                <w:lang w:val="en-US" w:eastAsia="zh-CN"/>
              </w:rPr>
            </w:pPr>
          </w:p>
        </w:tc>
        <w:tc>
          <w:tcPr>
            <w:tcW w:w="2152" w:type="dxa"/>
            <w:shd w:val="clear" w:color="auto" w:fill="auto"/>
            <w:vAlign w:val="center"/>
          </w:tcPr>
          <w:p>
            <w:pPr>
              <w:spacing w:line="300" w:lineRule="exact"/>
              <w:jc w:val="center"/>
              <w:rPr>
                <w:rFonts w:hint="default" w:ascii="Times New Roman" w:hAnsi="Times New Roman" w:eastAsia="仿宋_GB2312" w:cs="Times New Roman"/>
                <w:lang w:val="en-US" w:eastAsia="zh-CN"/>
              </w:rPr>
            </w:pP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8</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见义勇为基金</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6"/>
        <w:tblpPr w:leftFromText="180" w:rightFromText="180" w:vertAnchor="text" w:horzAnchor="page" w:tblpX="1457" w:tblpY="9"/>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30"/>
        <w:gridCol w:w="3457"/>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1、2020年为鼓励见义勇为行为，设立见义勇为基金。</w:t>
            </w:r>
          </w:p>
          <w:p>
            <w:pPr>
              <w:spacing w:line="300" w:lineRule="exact"/>
              <w:jc w:val="left"/>
              <w:rPr>
                <w:rFonts w:ascii="Times New Roman" w:hAnsi="Times New Roman" w:eastAsia="仿宋_GB2312" w:cs="Times New Roman"/>
                <w:b/>
              </w:rPr>
            </w:pPr>
            <w:r>
              <w:rPr>
                <w:rFonts w:hint="eastAsia" w:ascii="仿宋_GB2312" w:hAnsi="宋体" w:eastAsia="仿宋_GB2312" w:cs="仿宋_GB2312"/>
                <w:i w:val="0"/>
                <w:color w:val="000000"/>
                <w:kern w:val="0"/>
                <w:sz w:val="20"/>
                <w:szCs w:val="20"/>
                <w:u w:val="none"/>
                <w:lang w:val="en-US" w:eastAsia="zh-CN" w:bidi="ar"/>
              </w:rPr>
              <w:t>2、大力支持和鼓励见义勇为行为，做好见义勇为行为认证和基金发放工作，为弘扬正能量和社会治安的和谐稳定作出贡献</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3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5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数量</w:t>
            </w:r>
          </w:p>
        </w:tc>
        <w:tc>
          <w:tcPr>
            <w:tcW w:w="1930"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人次</w:t>
            </w:r>
          </w:p>
        </w:tc>
        <w:tc>
          <w:tcPr>
            <w:tcW w:w="3457"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奖励人次</w:t>
            </w:r>
          </w:p>
        </w:tc>
        <w:tc>
          <w:tcPr>
            <w:tcW w:w="1843"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≥5人次</w:t>
            </w:r>
          </w:p>
        </w:tc>
        <w:tc>
          <w:tcPr>
            <w:tcW w:w="2155"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资金用途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质量</w:t>
            </w:r>
          </w:p>
        </w:tc>
        <w:tc>
          <w:tcPr>
            <w:tcW w:w="1930"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见义勇为基金发放率</w:t>
            </w:r>
          </w:p>
        </w:tc>
        <w:tc>
          <w:tcPr>
            <w:tcW w:w="3457"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见义勇为基金发放率</w:t>
            </w:r>
          </w:p>
        </w:tc>
        <w:tc>
          <w:tcPr>
            <w:tcW w:w="1843"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100%</w:t>
            </w:r>
          </w:p>
        </w:tc>
        <w:tc>
          <w:tcPr>
            <w:tcW w:w="2155"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符合要求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时效</w:t>
            </w:r>
          </w:p>
        </w:tc>
        <w:tc>
          <w:tcPr>
            <w:tcW w:w="1930"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完成时间</w:t>
            </w:r>
          </w:p>
        </w:tc>
        <w:tc>
          <w:tcPr>
            <w:tcW w:w="3457"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完成时间</w:t>
            </w:r>
          </w:p>
        </w:tc>
        <w:tc>
          <w:tcPr>
            <w:tcW w:w="1843"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≤12月份</w:t>
            </w:r>
          </w:p>
        </w:tc>
        <w:tc>
          <w:tcPr>
            <w:tcW w:w="2155"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资金用途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社会效益</w:t>
            </w:r>
          </w:p>
        </w:tc>
        <w:tc>
          <w:tcPr>
            <w:tcW w:w="1930"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奖励人次</w:t>
            </w:r>
          </w:p>
        </w:tc>
        <w:tc>
          <w:tcPr>
            <w:tcW w:w="3457"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奖励人次</w:t>
            </w:r>
          </w:p>
        </w:tc>
        <w:tc>
          <w:tcPr>
            <w:tcW w:w="1843"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≥5人次</w:t>
            </w:r>
          </w:p>
        </w:tc>
        <w:tc>
          <w:tcPr>
            <w:tcW w:w="2155"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资金用途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default" w:ascii="Times New Roman" w:hAnsi="Times New Roman" w:eastAsia="仿宋_GB2312" w:cs="Times New Roman"/>
                <w:lang w:val="en-US" w:eastAsia="zh-CN"/>
              </w:rPr>
            </w:pPr>
          </w:p>
        </w:tc>
        <w:tc>
          <w:tcPr>
            <w:tcW w:w="1930"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p>
        </w:tc>
        <w:tc>
          <w:tcPr>
            <w:tcW w:w="3457"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p>
        </w:tc>
        <w:tc>
          <w:tcPr>
            <w:tcW w:w="1843"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p>
        </w:tc>
        <w:tc>
          <w:tcPr>
            <w:tcW w:w="2155"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满意度</w:t>
            </w:r>
          </w:p>
        </w:tc>
        <w:tc>
          <w:tcPr>
            <w:tcW w:w="1930"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综合满意度</w:t>
            </w:r>
          </w:p>
        </w:tc>
        <w:tc>
          <w:tcPr>
            <w:tcW w:w="3457"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受奖励人员满意度</w:t>
            </w:r>
          </w:p>
        </w:tc>
        <w:tc>
          <w:tcPr>
            <w:tcW w:w="1843"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100%</w:t>
            </w:r>
          </w:p>
        </w:tc>
        <w:tc>
          <w:tcPr>
            <w:tcW w:w="2155"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9</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京秦铁路沿线高点视频监控建设经费</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6"/>
        <w:tblpPr w:leftFromText="180" w:rightFromText="180" w:vertAnchor="text" w:horzAnchor="page" w:tblpX="1457" w:tblpY="9"/>
        <w:tblOverlap w:val="never"/>
        <w:tblW w:w="1392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85"/>
        <w:gridCol w:w="2246"/>
        <w:gridCol w:w="1909"/>
        <w:gridCol w:w="3423"/>
        <w:gridCol w:w="1824"/>
        <w:gridCol w:w="21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blHeader/>
        </w:trPr>
        <w:tc>
          <w:tcPr>
            <w:tcW w:w="23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535" w:type="dxa"/>
            <w:gridSpan w:val="5"/>
            <w:shd w:val="clear" w:color="auto" w:fill="auto"/>
            <w:vAlign w:val="center"/>
          </w:tcPr>
          <w:p>
            <w:pPr>
              <w:spacing w:line="300" w:lineRule="exact"/>
              <w:rPr>
                <w:rFonts w:ascii="Times New Roman" w:hAnsi="Times New Roman" w:eastAsia="仿宋_GB2312" w:cs="Times New Roman"/>
                <w:b/>
              </w:rPr>
            </w:pPr>
            <w:r>
              <w:rPr>
                <w:rFonts w:hint="eastAsia" w:ascii="仿宋_GB2312" w:hAnsi="宋体" w:eastAsia="仿宋_GB2312" w:cs="仿宋_GB2312"/>
                <w:i w:val="0"/>
                <w:color w:val="000000"/>
                <w:kern w:val="0"/>
                <w:sz w:val="20"/>
                <w:szCs w:val="20"/>
                <w:u w:val="none"/>
                <w:lang w:val="en-US" w:eastAsia="zh-CN" w:bidi="ar"/>
              </w:rPr>
              <w:t>通过增加京秦铁路没线高点视频设备，实现对京秦铁路没线的全程监控。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blHeader/>
        </w:trPr>
        <w:tc>
          <w:tcPr>
            <w:tcW w:w="23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2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2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3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rPr>
        <w:tc>
          <w:tcPr>
            <w:tcW w:w="2385"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46"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数量</w:t>
            </w:r>
          </w:p>
        </w:tc>
        <w:tc>
          <w:tcPr>
            <w:tcW w:w="1909"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设备数量</w:t>
            </w:r>
          </w:p>
        </w:tc>
        <w:tc>
          <w:tcPr>
            <w:tcW w:w="3423"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全景摄像机4台，星光高清球机1台，支架5个。</w:t>
            </w:r>
          </w:p>
        </w:tc>
        <w:tc>
          <w:tcPr>
            <w:tcW w:w="1824"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11个</w:t>
            </w:r>
          </w:p>
        </w:tc>
        <w:tc>
          <w:tcPr>
            <w:tcW w:w="2133"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资金用途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rPr>
        <w:tc>
          <w:tcPr>
            <w:tcW w:w="2385"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46"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质量</w:t>
            </w:r>
          </w:p>
        </w:tc>
        <w:tc>
          <w:tcPr>
            <w:tcW w:w="1909"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合格率</w:t>
            </w:r>
          </w:p>
        </w:tc>
        <w:tc>
          <w:tcPr>
            <w:tcW w:w="3423"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合格率</w:t>
            </w:r>
          </w:p>
        </w:tc>
        <w:tc>
          <w:tcPr>
            <w:tcW w:w="1824"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100%</w:t>
            </w:r>
          </w:p>
        </w:tc>
        <w:tc>
          <w:tcPr>
            <w:tcW w:w="2133"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资金用途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rPr>
        <w:tc>
          <w:tcPr>
            <w:tcW w:w="2385"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46"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时效</w:t>
            </w:r>
          </w:p>
        </w:tc>
        <w:tc>
          <w:tcPr>
            <w:tcW w:w="1909"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完成时间</w:t>
            </w:r>
          </w:p>
        </w:tc>
        <w:tc>
          <w:tcPr>
            <w:tcW w:w="3423"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完成时间</w:t>
            </w:r>
          </w:p>
        </w:tc>
        <w:tc>
          <w:tcPr>
            <w:tcW w:w="1824"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≤12月份</w:t>
            </w:r>
          </w:p>
        </w:tc>
        <w:tc>
          <w:tcPr>
            <w:tcW w:w="2133"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资金用途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rPr>
        <w:tc>
          <w:tcPr>
            <w:tcW w:w="2385"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46"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社会效益</w:t>
            </w:r>
          </w:p>
        </w:tc>
        <w:tc>
          <w:tcPr>
            <w:tcW w:w="1909"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正常监控时间</w:t>
            </w:r>
          </w:p>
        </w:tc>
        <w:tc>
          <w:tcPr>
            <w:tcW w:w="3423"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正常监控时间</w:t>
            </w:r>
          </w:p>
        </w:tc>
        <w:tc>
          <w:tcPr>
            <w:tcW w:w="1824"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365天</w:t>
            </w:r>
          </w:p>
        </w:tc>
        <w:tc>
          <w:tcPr>
            <w:tcW w:w="2133"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rPr>
        <w:tc>
          <w:tcPr>
            <w:tcW w:w="2385"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46" w:type="dxa"/>
            <w:shd w:val="clear" w:color="auto" w:fill="auto"/>
            <w:vAlign w:val="center"/>
          </w:tcPr>
          <w:p>
            <w:pPr>
              <w:spacing w:line="300" w:lineRule="exact"/>
              <w:jc w:val="center"/>
              <w:rPr>
                <w:rFonts w:hint="default" w:ascii="Times New Roman" w:hAnsi="Times New Roman" w:eastAsia="仿宋_GB2312" w:cs="Times New Roman"/>
                <w:lang w:val="en-US" w:eastAsia="zh-CN"/>
              </w:rPr>
            </w:pPr>
          </w:p>
        </w:tc>
        <w:tc>
          <w:tcPr>
            <w:tcW w:w="1909"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p>
        </w:tc>
        <w:tc>
          <w:tcPr>
            <w:tcW w:w="3423"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p>
        </w:tc>
        <w:tc>
          <w:tcPr>
            <w:tcW w:w="1824"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p>
        </w:tc>
        <w:tc>
          <w:tcPr>
            <w:tcW w:w="2133" w:type="dxa"/>
            <w:shd w:val="clear" w:color="auto" w:fill="auto"/>
            <w:vAlign w:val="center"/>
          </w:tcPr>
          <w:p>
            <w:pPr>
              <w:spacing w:line="300" w:lineRule="exact"/>
              <w:jc w:val="left"/>
              <w:rPr>
                <w:rFonts w:hint="default" w:ascii="仿宋_GB2312" w:hAnsi="宋体" w:eastAsia="仿宋_GB2312" w:cs="仿宋_GB2312"/>
                <w:i w:val="0"/>
                <w:color w:val="000000"/>
                <w:kern w:val="0"/>
                <w:sz w:val="20"/>
                <w:szCs w:val="20"/>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rPr>
        <w:tc>
          <w:tcPr>
            <w:tcW w:w="2385" w:type="dxa"/>
            <w:shd w:val="clear" w:color="auto" w:fill="auto"/>
            <w:vAlign w:val="center"/>
          </w:tcPr>
          <w:p>
            <w:pPr>
              <w:spacing w:line="300" w:lineRule="exact"/>
              <w:jc w:val="center"/>
              <w:rPr>
                <w:rFonts w:ascii="Times New Roman" w:hAnsi="Times New Roman" w:eastAsia="仿宋_GB2312" w:cs="Times New Roman"/>
              </w:rPr>
            </w:pPr>
          </w:p>
        </w:tc>
        <w:tc>
          <w:tcPr>
            <w:tcW w:w="2246" w:type="dxa"/>
            <w:shd w:val="clear" w:color="auto" w:fill="auto"/>
            <w:vAlign w:val="center"/>
          </w:tcPr>
          <w:p>
            <w:pPr>
              <w:spacing w:line="300" w:lineRule="exact"/>
              <w:jc w:val="center"/>
              <w:rPr>
                <w:rFonts w:hint="default" w:ascii="Times New Roman" w:hAnsi="Times New Roman" w:eastAsia="仿宋_GB2312" w:cs="Times New Roman"/>
                <w:lang w:val="en-US" w:eastAsia="zh-CN"/>
              </w:rPr>
            </w:pPr>
          </w:p>
        </w:tc>
        <w:tc>
          <w:tcPr>
            <w:tcW w:w="1909" w:type="dxa"/>
            <w:shd w:val="clear" w:color="auto" w:fill="auto"/>
            <w:vAlign w:val="center"/>
          </w:tcPr>
          <w:p>
            <w:pPr>
              <w:spacing w:line="300" w:lineRule="exact"/>
              <w:jc w:val="center"/>
              <w:rPr>
                <w:rFonts w:hint="default" w:ascii="Times New Roman" w:hAnsi="Times New Roman" w:eastAsia="仿宋_GB2312" w:cs="Times New Roman"/>
                <w:lang w:val="en-US" w:eastAsia="zh-CN"/>
              </w:rPr>
            </w:pPr>
          </w:p>
        </w:tc>
        <w:tc>
          <w:tcPr>
            <w:tcW w:w="3423" w:type="dxa"/>
            <w:shd w:val="clear" w:color="auto" w:fill="auto"/>
            <w:vAlign w:val="center"/>
          </w:tcPr>
          <w:p>
            <w:pPr>
              <w:spacing w:line="300" w:lineRule="exact"/>
              <w:jc w:val="center"/>
              <w:rPr>
                <w:rFonts w:hint="default" w:ascii="Times New Roman" w:hAnsi="Times New Roman" w:eastAsia="仿宋_GB2312" w:cs="Times New Roman"/>
                <w:lang w:val="en-US" w:eastAsia="zh-CN"/>
              </w:rPr>
            </w:pPr>
          </w:p>
        </w:tc>
        <w:tc>
          <w:tcPr>
            <w:tcW w:w="1824" w:type="dxa"/>
            <w:shd w:val="clear" w:color="auto" w:fill="auto"/>
            <w:vAlign w:val="center"/>
          </w:tcPr>
          <w:p>
            <w:pPr>
              <w:spacing w:line="300" w:lineRule="exact"/>
              <w:jc w:val="center"/>
              <w:rPr>
                <w:rFonts w:hint="default" w:ascii="Times New Roman" w:hAnsi="Times New Roman" w:eastAsia="仿宋_GB2312" w:cs="Times New Roman"/>
                <w:lang w:val="en-US" w:eastAsia="zh-CN"/>
              </w:rPr>
            </w:pPr>
          </w:p>
        </w:tc>
        <w:tc>
          <w:tcPr>
            <w:tcW w:w="2133" w:type="dxa"/>
            <w:shd w:val="clear" w:color="auto" w:fill="auto"/>
            <w:vAlign w:val="center"/>
          </w:tcPr>
          <w:p>
            <w:pPr>
              <w:spacing w:line="300" w:lineRule="exact"/>
              <w:jc w:val="center"/>
              <w:rPr>
                <w:rFonts w:hint="default" w:ascii="Times New Roman" w:hAnsi="Times New Roman" w:eastAsia="仿宋_GB2312" w:cs="Times New Roman"/>
                <w:lang w:val="en-US" w:eastAsia="zh-CN"/>
              </w:rPr>
            </w:pP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10</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社会治安综合治理工作经费</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6"/>
        <w:tblpPr w:leftFromText="180" w:rightFromText="180" w:vertAnchor="text" w:horzAnchor="page" w:tblpX="1457" w:tblpY="9"/>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30"/>
        <w:gridCol w:w="3457"/>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仿宋_GB2312" w:hAnsi="宋体" w:eastAsia="仿宋_GB2312" w:cs="仿宋_GB2312"/>
                <w:i w:val="0"/>
                <w:color w:val="000000"/>
                <w:kern w:val="0"/>
                <w:sz w:val="20"/>
                <w:szCs w:val="20"/>
                <w:u w:val="none"/>
                <w:lang w:val="en-US" w:eastAsia="zh-CN" w:bidi="ar"/>
              </w:rPr>
              <w:t>通过社会管理综合治理，达到社会秩序良好，治安形势稳定，首都政治护城河作用发挥明显，全县社会稳定。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3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5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数量</w:t>
            </w:r>
          </w:p>
        </w:tc>
        <w:tc>
          <w:tcPr>
            <w:tcW w:w="1930" w:type="dxa"/>
            <w:shd w:val="clear" w:color="auto" w:fill="auto"/>
            <w:vAlign w:val="center"/>
          </w:tcPr>
          <w:p>
            <w:pPr>
              <w:spacing w:line="300" w:lineRule="exact"/>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次数</w:t>
            </w:r>
          </w:p>
          <w:p>
            <w:pPr>
              <w:spacing w:line="300" w:lineRule="exact"/>
              <w:rPr>
                <w:rFonts w:hint="default" w:ascii="仿宋_GB2312" w:hAnsi="宋体" w:eastAsia="仿宋_GB2312" w:cs="仿宋_GB2312"/>
                <w:i w:val="0"/>
                <w:color w:val="000000"/>
                <w:kern w:val="0"/>
                <w:sz w:val="20"/>
                <w:szCs w:val="20"/>
                <w:u w:val="none"/>
                <w:lang w:val="en-US" w:eastAsia="zh-CN" w:bidi="ar"/>
              </w:rPr>
            </w:pPr>
          </w:p>
        </w:tc>
        <w:tc>
          <w:tcPr>
            <w:tcW w:w="3457"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租宣传车次数</w:t>
            </w:r>
          </w:p>
        </w:tc>
        <w:tc>
          <w:tcPr>
            <w:tcW w:w="1843"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≤20次</w:t>
            </w:r>
          </w:p>
        </w:tc>
        <w:tc>
          <w:tcPr>
            <w:tcW w:w="2155"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资金用途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质量</w:t>
            </w:r>
          </w:p>
        </w:tc>
        <w:tc>
          <w:tcPr>
            <w:tcW w:w="1930"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合格率</w:t>
            </w:r>
          </w:p>
        </w:tc>
        <w:tc>
          <w:tcPr>
            <w:tcW w:w="3457"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宣传品合格率</w:t>
            </w:r>
          </w:p>
        </w:tc>
        <w:tc>
          <w:tcPr>
            <w:tcW w:w="1843"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100%</w:t>
            </w:r>
          </w:p>
        </w:tc>
        <w:tc>
          <w:tcPr>
            <w:tcW w:w="2155"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时效</w:t>
            </w:r>
          </w:p>
        </w:tc>
        <w:tc>
          <w:tcPr>
            <w:tcW w:w="1930"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完成时间</w:t>
            </w:r>
          </w:p>
        </w:tc>
        <w:tc>
          <w:tcPr>
            <w:tcW w:w="3457"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完成时间</w:t>
            </w:r>
          </w:p>
        </w:tc>
        <w:tc>
          <w:tcPr>
            <w:tcW w:w="1843"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≤12月份</w:t>
            </w:r>
          </w:p>
        </w:tc>
        <w:tc>
          <w:tcPr>
            <w:tcW w:w="2155"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资金用途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社会效益</w:t>
            </w:r>
          </w:p>
        </w:tc>
        <w:tc>
          <w:tcPr>
            <w:tcW w:w="1930"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知晓率</w:t>
            </w:r>
          </w:p>
        </w:tc>
        <w:tc>
          <w:tcPr>
            <w:tcW w:w="3457"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县城群众对宣传知晓率</w:t>
            </w:r>
          </w:p>
        </w:tc>
        <w:tc>
          <w:tcPr>
            <w:tcW w:w="1843"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≥40%</w:t>
            </w:r>
          </w:p>
        </w:tc>
        <w:tc>
          <w:tcPr>
            <w:tcW w:w="2155"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2019年知晓率30%，预计2020年达到40%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default" w:ascii="Times New Roman" w:hAnsi="Times New Roman" w:eastAsia="仿宋_GB2312" w:cs="Times New Roman"/>
                <w:lang w:val="en-US" w:eastAsia="zh-CN"/>
              </w:rPr>
            </w:pPr>
          </w:p>
        </w:tc>
        <w:tc>
          <w:tcPr>
            <w:tcW w:w="1930" w:type="dxa"/>
            <w:shd w:val="clear" w:color="auto" w:fill="auto"/>
            <w:vAlign w:val="center"/>
          </w:tcPr>
          <w:p>
            <w:pPr>
              <w:spacing w:line="300" w:lineRule="exact"/>
              <w:jc w:val="center"/>
              <w:rPr>
                <w:rFonts w:hint="default" w:ascii="Times New Roman" w:hAnsi="Times New Roman" w:eastAsia="仿宋_GB2312" w:cs="Times New Roman"/>
                <w:lang w:val="en-US" w:eastAsia="zh-CN"/>
              </w:rPr>
            </w:pPr>
          </w:p>
        </w:tc>
        <w:tc>
          <w:tcPr>
            <w:tcW w:w="3457" w:type="dxa"/>
            <w:shd w:val="clear" w:color="auto" w:fill="auto"/>
            <w:vAlign w:val="center"/>
          </w:tcPr>
          <w:p>
            <w:pPr>
              <w:spacing w:line="300" w:lineRule="exact"/>
              <w:jc w:val="center"/>
              <w:rPr>
                <w:rFonts w:hint="default" w:ascii="Times New Roman" w:hAnsi="Times New Roman" w:eastAsia="仿宋_GB2312" w:cs="Times New Roman"/>
                <w:lang w:val="en-US" w:eastAsia="zh-CN"/>
              </w:rPr>
            </w:pPr>
          </w:p>
        </w:tc>
        <w:tc>
          <w:tcPr>
            <w:tcW w:w="1843" w:type="dxa"/>
            <w:shd w:val="clear" w:color="auto" w:fill="auto"/>
            <w:vAlign w:val="center"/>
          </w:tcPr>
          <w:p>
            <w:pPr>
              <w:spacing w:line="300" w:lineRule="exact"/>
              <w:jc w:val="center"/>
              <w:rPr>
                <w:rFonts w:hint="default" w:ascii="Times New Roman" w:hAnsi="Times New Roman" w:eastAsia="仿宋_GB2312" w:cs="Times New Roman"/>
                <w:lang w:val="en-US" w:eastAsia="zh-CN"/>
              </w:rPr>
            </w:pPr>
          </w:p>
        </w:tc>
        <w:tc>
          <w:tcPr>
            <w:tcW w:w="2155" w:type="dxa"/>
            <w:shd w:val="clear" w:color="auto" w:fill="auto"/>
            <w:vAlign w:val="center"/>
          </w:tcPr>
          <w:p>
            <w:pPr>
              <w:spacing w:line="300" w:lineRule="exact"/>
              <w:jc w:val="center"/>
              <w:rPr>
                <w:rFonts w:hint="default" w:ascii="Times New Roman" w:hAnsi="Times New Roman" w:eastAsia="仿宋_GB2312" w:cs="Times New Roman"/>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default" w:ascii="Times New Roman" w:hAnsi="Times New Roman" w:eastAsia="仿宋_GB2312" w:cs="Times New Roman"/>
                <w:lang w:val="en-US" w:eastAsia="zh-CN"/>
              </w:rPr>
            </w:pPr>
          </w:p>
        </w:tc>
        <w:tc>
          <w:tcPr>
            <w:tcW w:w="1930" w:type="dxa"/>
            <w:shd w:val="clear" w:color="auto" w:fill="auto"/>
            <w:vAlign w:val="center"/>
          </w:tcPr>
          <w:p>
            <w:pPr>
              <w:spacing w:line="300" w:lineRule="exact"/>
              <w:jc w:val="center"/>
              <w:rPr>
                <w:rFonts w:hint="default" w:ascii="Times New Roman" w:hAnsi="Times New Roman" w:eastAsia="仿宋_GB2312" w:cs="Times New Roman"/>
                <w:lang w:val="en-US" w:eastAsia="zh-CN"/>
              </w:rPr>
            </w:pPr>
          </w:p>
        </w:tc>
        <w:tc>
          <w:tcPr>
            <w:tcW w:w="3457" w:type="dxa"/>
            <w:shd w:val="clear" w:color="auto" w:fill="auto"/>
            <w:vAlign w:val="center"/>
          </w:tcPr>
          <w:p>
            <w:pPr>
              <w:spacing w:line="300" w:lineRule="exact"/>
              <w:jc w:val="center"/>
              <w:rPr>
                <w:rFonts w:hint="default" w:ascii="Times New Roman" w:hAnsi="Times New Roman" w:eastAsia="仿宋_GB2312" w:cs="Times New Roman"/>
                <w:lang w:val="en-US" w:eastAsia="zh-CN"/>
              </w:rPr>
            </w:pPr>
          </w:p>
        </w:tc>
        <w:tc>
          <w:tcPr>
            <w:tcW w:w="1843" w:type="dxa"/>
            <w:shd w:val="clear" w:color="auto" w:fill="auto"/>
            <w:vAlign w:val="center"/>
          </w:tcPr>
          <w:p>
            <w:pPr>
              <w:spacing w:line="300" w:lineRule="exact"/>
              <w:jc w:val="center"/>
              <w:rPr>
                <w:rFonts w:hint="default" w:ascii="Times New Roman" w:hAnsi="Times New Roman" w:eastAsia="仿宋_GB2312" w:cs="Times New Roman"/>
                <w:lang w:val="en-US" w:eastAsia="zh-CN"/>
              </w:rPr>
            </w:pPr>
          </w:p>
        </w:tc>
        <w:tc>
          <w:tcPr>
            <w:tcW w:w="2155" w:type="dxa"/>
            <w:shd w:val="clear" w:color="auto" w:fill="auto"/>
            <w:vAlign w:val="center"/>
          </w:tcPr>
          <w:p>
            <w:pPr>
              <w:spacing w:line="300" w:lineRule="exact"/>
              <w:jc w:val="center"/>
              <w:rPr>
                <w:rFonts w:hint="default" w:ascii="Times New Roman" w:hAnsi="Times New Roman" w:eastAsia="仿宋_GB2312" w:cs="Times New Roman"/>
                <w:lang w:val="en-US" w:eastAsia="zh-CN"/>
              </w:rPr>
            </w:pP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11</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司法救助资金</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6"/>
        <w:tblpPr w:leftFromText="180" w:rightFromText="180" w:vertAnchor="text" w:horzAnchor="page" w:tblpX="1457" w:tblpY="9"/>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30"/>
        <w:gridCol w:w="3457"/>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仿宋_GB2312" w:hAnsi="宋体" w:eastAsia="仿宋_GB2312" w:cs="仿宋_GB2312"/>
                <w:i w:val="0"/>
                <w:color w:val="000000"/>
                <w:kern w:val="0"/>
                <w:sz w:val="20"/>
                <w:szCs w:val="20"/>
                <w:u w:val="none"/>
                <w:lang w:val="en-US" w:eastAsia="zh-CN" w:bidi="ar"/>
              </w:rPr>
              <w:t>通过发放司法救助金，完成对刑事被害、民事侵权案件被害人救助工作。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3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5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数量</w:t>
            </w:r>
          </w:p>
        </w:tc>
        <w:tc>
          <w:tcPr>
            <w:tcW w:w="1930"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人</w:t>
            </w:r>
          </w:p>
        </w:tc>
        <w:tc>
          <w:tcPr>
            <w:tcW w:w="3457"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救助的人数</w:t>
            </w:r>
          </w:p>
        </w:tc>
        <w:tc>
          <w:tcPr>
            <w:tcW w:w="1843"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≤10人</w:t>
            </w:r>
          </w:p>
        </w:tc>
        <w:tc>
          <w:tcPr>
            <w:tcW w:w="2155"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资金用途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质量</w:t>
            </w:r>
          </w:p>
        </w:tc>
        <w:tc>
          <w:tcPr>
            <w:tcW w:w="1930"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救助补贴</w:t>
            </w:r>
          </w:p>
        </w:tc>
        <w:tc>
          <w:tcPr>
            <w:tcW w:w="3457"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救助补助人/次</w:t>
            </w:r>
          </w:p>
        </w:tc>
        <w:tc>
          <w:tcPr>
            <w:tcW w:w="1843"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1万元</w:t>
            </w:r>
          </w:p>
        </w:tc>
        <w:tc>
          <w:tcPr>
            <w:tcW w:w="2155"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资金用途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时效</w:t>
            </w:r>
          </w:p>
        </w:tc>
        <w:tc>
          <w:tcPr>
            <w:tcW w:w="1930"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救助时限</w:t>
            </w:r>
          </w:p>
        </w:tc>
        <w:tc>
          <w:tcPr>
            <w:tcW w:w="3457"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半年一次</w:t>
            </w:r>
          </w:p>
        </w:tc>
        <w:tc>
          <w:tcPr>
            <w:tcW w:w="1843"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2次</w:t>
            </w:r>
          </w:p>
        </w:tc>
        <w:tc>
          <w:tcPr>
            <w:tcW w:w="2155"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资金用途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社会效益</w:t>
            </w:r>
          </w:p>
        </w:tc>
        <w:tc>
          <w:tcPr>
            <w:tcW w:w="1930"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救助人员</w:t>
            </w:r>
          </w:p>
        </w:tc>
        <w:tc>
          <w:tcPr>
            <w:tcW w:w="3457"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救助人员</w:t>
            </w:r>
          </w:p>
        </w:tc>
        <w:tc>
          <w:tcPr>
            <w:tcW w:w="1843"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10人</w:t>
            </w:r>
          </w:p>
        </w:tc>
        <w:tc>
          <w:tcPr>
            <w:tcW w:w="2155"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资金用途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default" w:ascii="Times New Roman" w:hAnsi="Times New Roman" w:eastAsia="仿宋_GB2312" w:cs="Times New Roman"/>
                <w:lang w:val="en-US" w:eastAsia="zh-CN"/>
              </w:rPr>
            </w:pPr>
          </w:p>
        </w:tc>
        <w:tc>
          <w:tcPr>
            <w:tcW w:w="1930" w:type="dxa"/>
            <w:shd w:val="clear" w:color="auto" w:fill="auto"/>
            <w:vAlign w:val="center"/>
          </w:tcPr>
          <w:p>
            <w:pPr>
              <w:spacing w:line="300" w:lineRule="exact"/>
              <w:jc w:val="center"/>
              <w:rPr>
                <w:rFonts w:hint="default" w:ascii="Times New Roman" w:hAnsi="Times New Roman" w:eastAsia="仿宋_GB2312" w:cs="Times New Roman"/>
                <w:lang w:val="en-US" w:eastAsia="zh-CN"/>
              </w:rPr>
            </w:pPr>
          </w:p>
        </w:tc>
        <w:tc>
          <w:tcPr>
            <w:tcW w:w="3457" w:type="dxa"/>
            <w:shd w:val="clear" w:color="auto" w:fill="auto"/>
            <w:vAlign w:val="center"/>
          </w:tcPr>
          <w:p>
            <w:pPr>
              <w:spacing w:line="300" w:lineRule="exact"/>
              <w:jc w:val="center"/>
              <w:rPr>
                <w:rFonts w:hint="default" w:ascii="Times New Roman" w:hAnsi="Times New Roman" w:eastAsia="仿宋_GB2312" w:cs="Times New Roman"/>
                <w:lang w:val="en-US" w:eastAsia="zh-CN"/>
              </w:rPr>
            </w:pPr>
          </w:p>
        </w:tc>
        <w:tc>
          <w:tcPr>
            <w:tcW w:w="1843" w:type="dxa"/>
            <w:shd w:val="clear" w:color="auto" w:fill="auto"/>
            <w:vAlign w:val="center"/>
          </w:tcPr>
          <w:p>
            <w:pPr>
              <w:spacing w:line="300" w:lineRule="exact"/>
              <w:jc w:val="center"/>
              <w:rPr>
                <w:rFonts w:hint="default" w:ascii="Times New Roman" w:hAnsi="Times New Roman" w:eastAsia="仿宋_GB2312" w:cs="Times New Roman"/>
                <w:lang w:val="en-US" w:eastAsia="zh-CN"/>
              </w:rPr>
            </w:pPr>
          </w:p>
        </w:tc>
        <w:tc>
          <w:tcPr>
            <w:tcW w:w="2155" w:type="dxa"/>
            <w:shd w:val="clear" w:color="auto" w:fill="auto"/>
            <w:vAlign w:val="center"/>
          </w:tcPr>
          <w:p>
            <w:pPr>
              <w:spacing w:line="300" w:lineRule="exact"/>
              <w:jc w:val="center"/>
              <w:rPr>
                <w:rFonts w:hint="default" w:ascii="Times New Roman" w:hAnsi="Times New Roman" w:eastAsia="仿宋_GB2312" w:cs="Times New Roman"/>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满意度</w:t>
            </w:r>
          </w:p>
        </w:tc>
        <w:tc>
          <w:tcPr>
            <w:tcW w:w="1930"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综合满意度</w:t>
            </w:r>
          </w:p>
        </w:tc>
        <w:tc>
          <w:tcPr>
            <w:tcW w:w="3457"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被救助人员满意度</w:t>
            </w:r>
          </w:p>
        </w:tc>
        <w:tc>
          <w:tcPr>
            <w:tcW w:w="1843"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≥95%</w:t>
            </w:r>
          </w:p>
        </w:tc>
        <w:tc>
          <w:tcPr>
            <w:tcW w:w="2155"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12</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特困干警补贴</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6"/>
        <w:tblpPr w:leftFromText="180" w:rightFromText="180" w:vertAnchor="text" w:horzAnchor="page" w:tblpX="1457" w:tblpY="9"/>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30"/>
        <w:gridCol w:w="3457"/>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通过发放特困干警补贴，为因病致困的干警及其家属减轻后顾之忧。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3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5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数量</w:t>
            </w:r>
          </w:p>
        </w:tc>
        <w:tc>
          <w:tcPr>
            <w:tcW w:w="1930"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人数</w:t>
            </w:r>
          </w:p>
        </w:tc>
        <w:tc>
          <w:tcPr>
            <w:tcW w:w="3457"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发放特困干警补贴人数</w:t>
            </w:r>
          </w:p>
        </w:tc>
        <w:tc>
          <w:tcPr>
            <w:tcW w:w="1843"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≤18人</w:t>
            </w:r>
          </w:p>
        </w:tc>
        <w:tc>
          <w:tcPr>
            <w:tcW w:w="2155"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资金用途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质量</w:t>
            </w:r>
          </w:p>
        </w:tc>
        <w:tc>
          <w:tcPr>
            <w:tcW w:w="1930"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完成时间</w:t>
            </w:r>
          </w:p>
        </w:tc>
        <w:tc>
          <w:tcPr>
            <w:tcW w:w="3457"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完成时间</w:t>
            </w:r>
          </w:p>
        </w:tc>
        <w:tc>
          <w:tcPr>
            <w:tcW w:w="1843"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≤12月份</w:t>
            </w:r>
          </w:p>
        </w:tc>
        <w:tc>
          <w:tcPr>
            <w:tcW w:w="2155"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资金用途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时效</w:t>
            </w:r>
          </w:p>
        </w:tc>
        <w:tc>
          <w:tcPr>
            <w:tcW w:w="1930"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总金额</w:t>
            </w:r>
          </w:p>
        </w:tc>
        <w:tc>
          <w:tcPr>
            <w:tcW w:w="3457"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成本总金额</w:t>
            </w:r>
          </w:p>
        </w:tc>
        <w:tc>
          <w:tcPr>
            <w:tcW w:w="1843"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≤5万元</w:t>
            </w:r>
          </w:p>
        </w:tc>
        <w:tc>
          <w:tcPr>
            <w:tcW w:w="2155"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资金用途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社会效益</w:t>
            </w:r>
          </w:p>
        </w:tc>
        <w:tc>
          <w:tcPr>
            <w:tcW w:w="1930"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补贴率</w:t>
            </w:r>
          </w:p>
        </w:tc>
        <w:tc>
          <w:tcPr>
            <w:tcW w:w="3457"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补贴发放率</w:t>
            </w:r>
          </w:p>
        </w:tc>
        <w:tc>
          <w:tcPr>
            <w:tcW w:w="1843"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100%</w:t>
            </w:r>
          </w:p>
        </w:tc>
        <w:tc>
          <w:tcPr>
            <w:tcW w:w="2155"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default" w:ascii="Times New Roman" w:hAnsi="Times New Roman" w:eastAsia="仿宋_GB2312" w:cs="Times New Roman"/>
                <w:lang w:val="en-US" w:eastAsia="zh-CN"/>
              </w:rPr>
            </w:pPr>
          </w:p>
        </w:tc>
        <w:tc>
          <w:tcPr>
            <w:tcW w:w="1930"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p>
        </w:tc>
        <w:tc>
          <w:tcPr>
            <w:tcW w:w="3457"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p>
        </w:tc>
        <w:tc>
          <w:tcPr>
            <w:tcW w:w="1843"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p>
        </w:tc>
        <w:tc>
          <w:tcPr>
            <w:tcW w:w="2155"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满意度</w:t>
            </w:r>
          </w:p>
        </w:tc>
        <w:tc>
          <w:tcPr>
            <w:tcW w:w="1930"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综合满意度</w:t>
            </w:r>
          </w:p>
        </w:tc>
        <w:tc>
          <w:tcPr>
            <w:tcW w:w="3457"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特困干警满意度</w:t>
            </w:r>
          </w:p>
        </w:tc>
        <w:tc>
          <w:tcPr>
            <w:tcW w:w="1843"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≥95%</w:t>
            </w:r>
          </w:p>
        </w:tc>
        <w:tc>
          <w:tcPr>
            <w:tcW w:w="2155"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13</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维稳工作经费</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6"/>
        <w:tblpPr w:leftFromText="180" w:rightFromText="180" w:vertAnchor="text" w:horzAnchor="page" w:tblpX="1457" w:tblpY="9"/>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30"/>
        <w:gridCol w:w="3457"/>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仿宋_GB2312" w:hAnsi="宋体" w:eastAsia="仿宋_GB2312" w:cs="仿宋_GB2312"/>
                <w:i w:val="0"/>
                <w:color w:val="000000"/>
                <w:kern w:val="0"/>
                <w:sz w:val="20"/>
                <w:szCs w:val="20"/>
                <w:u w:val="none"/>
                <w:lang w:val="en-US" w:eastAsia="zh-CN" w:bidi="ar"/>
              </w:rPr>
              <w:t>通过对县域特殊群体、重点人群稳控、矛盾纠纷排查稳控工作，确保县域和谐稳定。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3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5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数量</w:t>
            </w:r>
          </w:p>
        </w:tc>
        <w:tc>
          <w:tcPr>
            <w:tcW w:w="1930"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本数</w:t>
            </w:r>
          </w:p>
        </w:tc>
        <w:tc>
          <w:tcPr>
            <w:tcW w:w="3457"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宣传品本数</w:t>
            </w:r>
          </w:p>
        </w:tc>
        <w:tc>
          <w:tcPr>
            <w:tcW w:w="1843"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≤13000本</w:t>
            </w:r>
          </w:p>
        </w:tc>
        <w:tc>
          <w:tcPr>
            <w:tcW w:w="2155"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资金用途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质量</w:t>
            </w:r>
          </w:p>
        </w:tc>
        <w:tc>
          <w:tcPr>
            <w:tcW w:w="1930" w:type="dxa"/>
            <w:shd w:val="clear" w:color="auto" w:fill="auto"/>
            <w:vAlign w:val="center"/>
          </w:tcPr>
          <w:p>
            <w:pPr>
              <w:spacing w:line="300" w:lineRule="exact"/>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合格率</w:t>
            </w:r>
          </w:p>
          <w:p>
            <w:pPr>
              <w:spacing w:line="300" w:lineRule="exact"/>
              <w:rPr>
                <w:rFonts w:hint="default" w:ascii="仿宋_GB2312" w:hAnsi="宋体" w:eastAsia="仿宋_GB2312" w:cs="仿宋_GB2312"/>
                <w:i w:val="0"/>
                <w:color w:val="000000"/>
                <w:kern w:val="0"/>
                <w:sz w:val="20"/>
                <w:szCs w:val="20"/>
                <w:u w:val="none"/>
                <w:lang w:val="en-US" w:eastAsia="zh-CN" w:bidi="ar"/>
              </w:rPr>
            </w:pPr>
          </w:p>
        </w:tc>
        <w:tc>
          <w:tcPr>
            <w:tcW w:w="3457"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合格率</w:t>
            </w:r>
          </w:p>
        </w:tc>
        <w:tc>
          <w:tcPr>
            <w:tcW w:w="1843"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100%</w:t>
            </w:r>
          </w:p>
        </w:tc>
        <w:tc>
          <w:tcPr>
            <w:tcW w:w="2155"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时效</w:t>
            </w:r>
          </w:p>
        </w:tc>
        <w:tc>
          <w:tcPr>
            <w:tcW w:w="1930"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完成时间</w:t>
            </w:r>
          </w:p>
        </w:tc>
        <w:tc>
          <w:tcPr>
            <w:tcW w:w="3457"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完成时间</w:t>
            </w:r>
          </w:p>
        </w:tc>
        <w:tc>
          <w:tcPr>
            <w:tcW w:w="1843"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≤12月份</w:t>
            </w:r>
          </w:p>
        </w:tc>
        <w:tc>
          <w:tcPr>
            <w:tcW w:w="2155"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资金用途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社会效益</w:t>
            </w:r>
          </w:p>
        </w:tc>
        <w:tc>
          <w:tcPr>
            <w:tcW w:w="1930"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知晓率</w:t>
            </w:r>
          </w:p>
        </w:tc>
        <w:tc>
          <w:tcPr>
            <w:tcW w:w="3457"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县城群众对宣传知晓率</w:t>
            </w:r>
          </w:p>
        </w:tc>
        <w:tc>
          <w:tcPr>
            <w:tcW w:w="1843"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≥40%</w:t>
            </w:r>
          </w:p>
        </w:tc>
        <w:tc>
          <w:tcPr>
            <w:tcW w:w="2155"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2019年知晓率30%，预计2020年达到40%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default" w:ascii="Times New Roman" w:hAnsi="Times New Roman" w:eastAsia="仿宋_GB2312" w:cs="Times New Roman"/>
                <w:lang w:val="en-US" w:eastAsia="zh-CN"/>
              </w:rPr>
            </w:pPr>
          </w:p>
        </w:tc>
        <w:tc>
          <w:tcPr>
            <w:tcW w:w="1930" w:type="dxa"/>
            <w:shd w:val="clear" w:color="auto" w:fill="auto"/>
            <w:vAlign w:val="center"/>
          </w:tcPr>
          <w:p>
            <w:pPr>
              <w:spacing w:line="300" w:lineRule="exact"/>
              <w:jc w:val="center"/>
              <w:rPr>
                <w:rFonts w:hint="default" w:ascii="Times New Roman" w:hAnsi="Times New Roman" w:eastAsia="仿宋_GB2312" w:cs="Times New Roman"/>
                <w:lang w:val="en-US" w:eastAsia="zh-CN"/>
              </w:rPr>
            </w:pPr>
          </w:p>
        </w:tc>
        <w:tc>
          <w:tcPr>
            <w:tcW w:w="3457" w:type="dxa"/>
            <w:shd w:val="clear" w:color="auto" w:fill="auto"/>
            <w:vAlign w:val="center"/>
          </w:tcPr>
          <w:p>
            <w:pPr>
              <w:spacing w:line="300" w:lineRule="exact"/>
              <w:jc w:val="center"/>
              <w:rPr>
                <w:rFonts w:hint="default" w:ascii="Times New Roman" w:hAnsi="Times New Roman" w:eastAsia="仿宋_GB2312" w:cs="Times New Roman"/>
                <w:lang w:val="en-US" w:eastAsia="zh-CN"/>
              </w:rPr>
            </w:pPr>
          </w:p>
        </w:tc>
        <w:tc>
          <w:tcPr>
            <w:tcW w:w="1843" w:type="dxa"/>
            <w:shd w:val="clear" w:color="auto" w:fill="auto"/>
            <w:vAlign w:val="center"/>
          </w:tcPr>
          <w:p>
            <w:pPr>
              <w:spacing w:line="300" w:lineRule="exact"/>
              <w:jc w:val="center"/>
              <w:rPr>
                <w:rFonts w:hint="default" w:ascii="Times New Roman" w:hAnsi="Times New Roman" w:eastAsia="仿宋_GB2312" w:cs="Times New Roman"/>
                <w:lang w:val="en-US" w:eastAsia="zh-CN"/>
              </w:rPr>
            </w:pPr>
          </w:p>
        </w:tc>
        <w:tc>
          <w:tcPr>
            <w:tcW w:w="2155" w:type="dxa"/>
            <w:shd w:val="clear" w:color="auto" w:fill="auto"/>
            <w:vAlign w:val="center"/>
          </w:tcPr>
          <w:p>
            <w:pPr>
              <w:spacing w:line="300" w:lineRule="exact"/>
              <w:jc w:val="center"/>
              <w:rPr>
                <w:rFonts w:hint="default" w:ascii="Times New Roman" w:hAnsi="Times New Roman" w:eastAsia="仿宋_GB2312" w:cs="Times New Roman"/>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default" w:ascii="Times New Roman" w:hAnsi="Times New Roman" w:eastAsia="仿宋_GB2312" w:cs="Times New Roman"/>
                <w:lang w:val="en-US" w:eastAsia="zh-CN"/>
              </w:rPr>
            </w:pPr>
          </w:p>
        </w:tc>
        <w:tc>
          <w:tcPr>
            <w:tcW w:w="1930" w:type="dxa"/>
            <w:shd w:val="clear" w:color="auto" w:fill="auto"/>
            <w:vAlign w:val="center"/>
          </w:tcPr>
          <w:p>
            <w:pPr>
              <w:spacing w:line="300" w:lineRule="exact"/>
              <w:jc w:val="center"/>
              <w:rPr>
                <w:rFonts w:hint="default" w:ascii="Times New Roman" w:hAnsi="Times New Roman" w:eastAsia="仿宋_GB2312" w:cs="Times New Roman"/>
                <w:lang w:val="en-US" w:eastAsia="zh-CN"/>
              </w:rPr>
            </w:pPr>
          </w:p>
        </w:tc>
        <w:tc>
          <w:tcPr>
            <w:tcW w:w="3457" w:type="dxa"/>
            <w:shd w:val="clear" w:color="auto" w:fill="auto"/>
            <w:vAlign w:val="center"/>
          </w:tcPr>
          <w:p>
            <w:pPr>
              <w:spacing w:line="300" w:lineRule="exact"/>
              <w:jc w:val="center"/>
              <w:rPr>
                <w:rFonts w:hint="default" w:ascii="Times New Roman" w:hAnsi="Times New Roman" w:eastAsia="仿宋_GB2312" w:cs="Times New Roman"/>
                <w:lang w:val="en-US" w:eastAsia="zh-CN"/>
              </w:rPr>
            </w:pPr>
          </w:p>
        </w:tc>
        <w:tc>
          <w:tcPr>
            <w:tcW w:w="1843" w:type="dxa"/>
            <w:shd w:val="clear" w:color="auto" w:fill="auto"/>
            <w:vAlign w:val="center"/>
          </w:tcPr>
          <w:p>
            <w:pPr>
              <w:spacing w:line="300" w:lineRule="exact"/>
              <w:jc w:val="center"/>
              <w:rPr>
                <w:rFonts w:hint="default" w:ascii="Times New Roman" w:hAnsi="Times New Roman" w:eastAsia="仿宋_GB2312" w:cs="Times New Roman"/>
                <w:lang w:val="en-US" w:eastAsia="zh-CN"/>
              </w:rPr>
            </w:pPr>
          </w:p>
        </w:tc>
        <w:tc>
          <w:tcPr>
            <w:tcW w:w="2155" w:type="dxa"/>
            <w:shd w:val="clear" w:color="auto" w:fill="auto"/>
            <w:vAlign w:val="center"/>
          </w:tcPr>
          <w:p>
            <w:pPr>
              <w:spacing w:line="300" w:lineRule="exact"/>
              <w:jc w:val="center"/>
              <w:rPr>
                <w:rFonts w:hint="default" w:ascii="Times New Roman" w:hAnsi="Times New Roman" w:eastAsia="仿宋_GB2312" w:cs="Times New Roman"/>
                <w:lang w:val="en-US" w:eastAsia="zh-CN"/>
              </w:rPr>
            </w:pP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14</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严重精神障碍患者监护人责任险</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6"/>
        <w:tblpPr w:leftFromText="180" w:rightFromText="180" w:vertAnchor="text" w:horzAnchor="page" w:tblpX="1457" w:tblpY="9"/>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30"/>
        <w:gridCol w:w="3457"/>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缴纳约500人的严重精神障碍患者监护人责任险。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3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5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数量</w:t>
            </w:r>
          </w:p>
        </w:tc>
        <w:tc>
          <w:tcPr>
            <w:tcW w:w="1930"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缴纳保险个人（家庭）数量（人/户）</w:t>
            </w:r>
          </w:p>
        </w:tc>
        <w:tc>
          <w:tcPr>
            <w:tcW w:w="3457"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缴纳保险的人数或户数</w:t>
            </w:r>
          </w:p>
        </w:tc>
        <w:tc>
          <w:tcPr>
            <w:tcW w:w="1843"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≤500人</w:t>
            </w:r>
          </w:p>
        </w:tc>
        <w:tc>
          <w:tcPr>
            <w:tcW w:w="2155"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资金用途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质量</w:t>
            </w:r>
          </w:p>
        </w:tc>
        <w:tc>
          <w:tcPr>
            <w:tcW w:w="1930"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保费标准</w:t>
            </w:r>
          </w:p>
        </w:tc>
        <w:tc>
          <w:tcPr>
            <w:tcW w:w="3457"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人均保费标准</w:t>
            </w:r>
          </w:p>
        </w:tc>
        <w:tc>
          <w:tcPr>
            <w:tcW w:w="1843"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100元</w:t>
            </w:r>
          </w:p>
        </w:tc>
        <w:tc>
          <w:tcPr>
            <w:tcW w:w="2155"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资金用途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时效</w:t>
            </w:r>
          </w:p>
        </w:tc>
        <w:tc>
          <w:tcPr>
            <w:tcW w:w="1930"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完成时间</w:t>
            </w:r>
          </w:p>
        </w:tc>
        <w:tc>
          <w:tcPr>
            <w:tcW w:w="3457"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完成时间</w:t>
            </w:r>
          </w:p>
        </w:tc>
        <w:tc>
          <w:tcPr>
            <w:tcW w:w="1843"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≤6月份</w:t>
            </w:r>
          </w:p>
        </w:tc>
        <w:tc>
          <w:tcPr>
            <w:tcW w:w="2155"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资金用途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社会效益</w:t>
            </w:r>
          </w:p>
        </w:tc>
        <w:tc>
          <w:tcPr>
            <w:tcW w:w="1930"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获赔率</w:t>
            </w:r>
          </w:p>
        </w:tc>
        <w:tc>
          <w:tcPr>
            <w:tcW w:w="3457"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获赔率</w:t>
            </w:r>
          </w:p>
        </w:tc>
        <w:tc>
          <w:tcPr>
            <w:tcW w:w="1843"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100%</w:t>
            </w:r>
          </w:p>
        </w:tc>
        <w:tc>
          <w:tcPr>
            <w:tcW w:w="2155"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default" w:ascii="Times New Roman" w:hAnsi="Times New Roman" w:eastAsia="仿宋_GB2312" w:cs="Times New Roman"/>
                <w:lang w:val="en-US" w:eastAsia="zh-CN"/>
              </w:rPr>
            </w:pPr>
          </w:p>
        </w:tc>
        <w:tc>
          <w:tcPr>
            <w:tcW w:w="1930"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p>
        </w:tc>
        <w:tc>
          <w:tcPr>
            <w:tcW w:w="3457"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p>
        </w:tc>
        <w:tc>
          <w:tcPr>
            <w:tcW w:w="1843"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p>
        </w:tc>
        <w:tc>
          <w:tcPr>
            <w:tcW w:w="2155"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满意度</w:t>
            </w:r>
          </w:p>
        </w:tc>
        <w:tc>
          <w:tcPr>
            <w:tcW w:w="1930"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综合满意度（%）</w:t>
            </w:r>
          </w:p>
        </w:tc>
        <w:tc>
          <w:tcPr>
            <w:tcW w:w="3457"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监护人满意度</w:t>
            </w:r>
          </w:p>
        </w:tc>
        <w:tc>
          <w:tcPr>
            <w:tcW w:w="1843"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≤95%</w:t>
            </w:r>
          </w:p>
        </w:tc>
        <w:tc>
          <w:tcPr>
            <w:tcW w:w="2155"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15</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政法四级网光纤传输及维保费</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6"/>
        <w:tblpPr w:leftFromText="180" w:rightFromText="180" w:vertAnchor="text" w:horzAnchor="page" w:tblpX="1457" w:tblpY="9"/>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30"/>
        <w:gridCol w:w="3457"/>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仿宋_GB2312" w:hAnsi="宋体" w:eastAsia="仿宋_GB2312" w:cs="仿宋_GB2312"/>
                <w:i w:val="0"/>
                <w:color w:val="000000"/>
                <w:kern w:val="0"/>
                <w:sz w:val="20"/>
                <w:szCs w:val="20"/>
                <w:u w:val="none"/>
                <w:lang w:val="en-US" w:eastAsia="zh-CN" w:bidi="ar"/>
              </w:rPr>
              <w:t>通过政法四级网光纤传输及维保，确保政法网正常运行。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3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5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数量</w:t>
            </w:r>
          </w:p>
        </w:tc>
        <w:tc>
          <w:tcPr>
            <w:tcW w:w="1930"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维护数量</w:t>
            </w:r>
          </w:p>
        </w:tc>
        <w:tc>
          <w:tcPr>
            <w:tcW w:w="3457"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维护政法四级网光纤传输数量</w:t>
            </w:r>
          </w:p>
        </w:tc>
        <w:tc>
          <w:tcPr>
            <w:tcW w:w="1843"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42节点</w:t>
            </w:r>
          </w:p>
        </w:tc>
        <w:tc>
          <w:tcPr>
            <w:tcW w:w="2155"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质量</w:t>
            </w:r>
          </w:p>
        </w:tc>
        <w:tc>
          <w:tcPr>
            <w:tcW w:w="1930"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正常运行</w:t>
            </w:r>
          </w:p>
        </w:tc>
        <w:tc>
          <w:tcPr>
            <w:tcW w:w="3457"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正常运行比率</w:t>
            </w:r>
          </w:p>
        </w:tc>
        <w:tc>
          <w:tcPr>
            <w:tcW w:w="1843"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100%</w:t>
            </w:r>
          </w:p>
        </w:tc>
        <w:tc>
          <w:tcPr>
            <w:tcW w:w="2155"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时效</w:t>
            </w:r>
          </w:p>
        </w:tc>
        <w:tc>
          <w:tcPr>
            <w:tcW w:w="1930"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完成时间</w:t>
            </w:r>
          </w:p>
        </w:tc>
        <w:tc>
          <w:tcPr>
            <w:tcW w:w="3457"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完成时间</w:t>
            </w:r>
          </w:p>
        </w:tc>
        <w:tc>
          <w:tcPr>
            <w:tcW w:w="1843"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≤8月份</w:t>
            </w:r>
          </w:p>
        </w:tc>
        <w:tc>
          <w:tcPr>
            <w:tcW w:w="2155"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资金用途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社会效益</w:t>
            </w:r>
          </w:p>
        </w:tc>
        <w:tc>
          <w:tcPr>
            <w:tcW w:w="1930"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正常运行天数</w:t>
            </w:r>
          </w:p>
        </w:tc>
        <w:tc>
          <w:tcPr>
            <w:tcW w:w="3457"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正常运行天数</w:t>
            </w:r>
          </w:p>
        </w:tc>
        <w:tc>
          <w:tcPr>
            <w:tcW w:w="1843"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365天</w:t>
            </w:r>
          </w:p>
        </w:tc>
        <w:tc>
          <w:tcPr>
            <w:tcW w:w="2155"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default" w:ascii="Times New Roman" w:hAnsi="Times New Roman" w:eastAsia="仿宋_GB2312" w:cs="Times New Roman"/>
                <w:lang w:val="en-US" w:eastAsia="zh-CN"/>
              </w:rPr>
            </w:pPr>
          </w:p>
        </w:tc>
        <w:tc>
          <w:tcPr>
            <w:tcW w:w="1930"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p>
        </w:tc>
        <w:tc>
          <w:tcPr>
            <w:tcW w:w="3457"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p>
        </w:tc>
        <w:tc>
          <w:tcPr>
            <w:tcW w:w="1843"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p>
        </w:tc>
        <w:tc>
          <w:tcPr>
            <w:tcW w:w="2155"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满意度</w:t>
            </w:r>
          </w:p>
        </w:tc>
        <w:tc>
          <w:tcPr>
            <w:tcW w:w="1930"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综合满意度</w:t>
            </w:r>
          </w:p>
        </w:tc>
        <w:tc>
          <w:tcPr>
            <w:tcW w:w="3457"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使用政法四级网单位满意度</w:t>
            </w:r>
          </w:p>
        </w:tc>
        <w:tc>
          <w:tcPr>
            <w:tcW w:w="1843"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≥95%</w:t>
            </w:r>
          </w:p>
        </w:tc>
        <w:tc>
          <w:tcPr>
            <w:tcW w:w="2155" w:type="dxa"/>
            <w:shd w:val="clear" w:color="auto" w:fill="auto"/>
            <w:vAlign w:val="center"/>
          </w:tcPr>
          <w:p>
            <w:pPr>
              <w:spacing w:line="300" w:lineRule="exact"/>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调查问卷</w:t>
            </w:r>
          </w:p>
        </w:tc>
      </w:tr>
    </w:tbl>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六、政府采购预算情况</w:t>
      </w:r>
      <w:bookmarkStart w:id="1" w:name="_Toc471398468"/>
    </w:p>
    <w:bookmarkEnd w:id="1"/>
    <w:p>
      <w:pPr>
        <w:autoSpaceDE w:val="0"/>
        <w:autoSpaceDN w:val="0"/>
        <w:adjustRightInd w:val="0"/>
        <w:ind w:firstLine="640" w:firstLineChars="200"/>
        <w:jc w:val="left"/>
        <w:rPr>
          <w:rFonts w:hint="eastAsia" w:eastAsia="仿宋_GB2312"/>
          <w:sz w:val="32"/>
          <w:szCs w:val="32"/>
        </w:rPr>
      </w:pPr>
      <w:r>
        <w:rPr>
          <w:rFonts w:hint="eastAsia" w:eastAsia="仿宋_GB2312"/>
          <w:sz w:val="32"/>
          <w:szCs w:val="32"/>
          <w:lang w:val="en-US" w:eastAsia="zh-CN"/>
        </w:rPr>
        <w:t>2020</w:t>
      </w:r>
      <w:r>
        <w:rPr>
          <w:rFonts w:hint="eastAsia" w:eastAsia="仿宋_GB2312"/>
          <w:sz w:val="32"/>
          <w:szCs w:val="32"/>
        </w:rPr>
        <w:t>年，我</w:t>
      </w:r>
      <w:r>
        <w:rPr>
          <w:rFonts w:hint="eastAsia" w:eastAsia="仿宋_GB2312"/>
          <w:sz w:val="32"/>
          <w:szCs w:val="32"/>
          <w:lang w:val="en-US" w:eastAsia="zh-CN"/>
        </w:rPr>
        <w:t>单位</w:t>
      </w:r>
      <w:r>
        <w:rPr>
          <w:rFonts w:hint="eastAsia" w:eastAsia="仿宋_GB2312"/>
          <w:sz w:val="32"/>
          <w:szCs w:val="32"/>
        </w:rPr>
        <w:t>政府采购金额为</w:t>
      </w:r>
      <w:r>
        <w:rPr>
          <w:rFonts w:hint="eastAsia" w:eastAsia="仿宋_GB2312"/>
          <w:sz w:val="32"/>
          <w:szCs w:val="32"/>
          <w:lang w:val="en-US" w:eastAsia="zh-CN"/>
        </w:rPr>
        <w:t>746.68</w:t>
      </w:r>
      <w:r>
        <w:rPr>
          <w:rFonts w:hint="eastAsia" w:eastAsia="仿宋_GB2312"/>
          <w:sz w:val="32"/>
          <w:szCs w:val="32"/>
        </w:rPr>
        <w:t>万元。</w:t>
      </w: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6"/>
        <w:tblW w:w="148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98"/>
        <w:gridCol w:w="1085"/>
        <w:gridCol w:w="1464"/>
        <w:gridCol w:w="1464"/>
        <w:gridCol w:w="678"/>
        <w:gridCol w:w="867"/>
        <w:gridCol w:w="872"/>
        <w:gridCol w:w="1084"/>
        <w:gridCol w:w="1084"/>
        <w:gridCol w:w="1084"/>
        <w:gridCol w:w="1084"/>
        <w:gridCol w:w="1084"/>
        <w:gridCol w:w="10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6" w:hRule="atLeast"/>
          <w:tblHeader/>
          <w:jc w:val="center"/>
        </w:trPr>
        <w:tc>
          <w:tcPr>
            <w:tcW w:w="8328"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val="en-US" w:eastAsia="zh-CN"/>
              </w:rPr>
              <w:t>中共</w:t>
            </w:r>
            <w:r>
              <w:rPr>
                <w:rFonts w:hint="eastAsia" w:ascii="方正小标宋_GBK" w:eastAsia="方正小标宋_GBK" w:cs="Times New Roman"/>
                <w:sz w:val="24"/>
              </w:rPr>
              <w:t>大厂回族自治县</w:t>
            </w:r>
            <w:r>
              <w:rPr>
                <w:rFonts w:hint="eastAsia" w:ascii="方正小标宋_GBK" w:eastAsia="方正小标宋_GBK"/>
                <w:sz w:val="24"/>
                <w:lang w:val="en-US" w:eastAsia="zh-CN"/>
              </w:rPr>
              <w:t>委政法委员会</w:t>
            </w:r>
          </w:p>
        </w:tc>
        <w:tc>
          <w:tcPr>
            <w:tcW w:w="6511" w:type="dxa"/>
            <w:gridSpan w:val="6"/>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6" w:hRule="atLeast"/>
          <w:tblHeader/>
          <w:jc w:val="center"/>
        </w:trPr>
        <w:tc>
          <w:tcPr>
            <w:tcW w:w="2983" w:type="dxa"/>
            <w:gridSpan w:val="2"/>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464" w:type="dxa"/>
            <w:vMerge w:val="restart"/>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464" w:type="dxa"/>
            <w:vMerge w:val="restart"/>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678" w:type="dxa"/>
            <w:vMerge w:val="restart"/>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867" w:type="dxa"/>
            <w:vMerge w:val="restart"/>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872" w:type="dxa"/>
            <w:vMerge w:val="restart"/>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511" w:type="dxa"/>
            <w:gridSpan w:val="6"/>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8" w:hRule="atLeast"/>
          <w:tblHeader/>
          <w:jc w:val="center"/>
        </w:trPr>
        <w:tc>
          <w:tcPr>
            <w:tcW w:w="1898"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085"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464" w:type="dxa"/>
            <w:vMerge w:val="continue"/>
            <w:noWrap w:val="0"/>
            <w:vAlign w:val="center"/>
          </w:tcPr>
          <w:p/>
        </w:tc>
        <w:tc>
          <w:tcPr>
            <w:tcW w:w="1464" w:type="dxa"/>
            <w:vMerge w:val="continue"/>
            <w:noWrap w:val="0"/>
            <w:vAlign w:val="center"/>
          </w:tcPr>
          <w:p/>
        </w:tc>
        <w:tc>
          <w:tcPr>
            <w:tcW w:w="678" w:type="dxa"/>
            <w:vMerge w:val="continue"/>
            <w:noWrap w:val="0"/>
            <w:vAlign w:val="center"/>
          </w:tcPr>
          <w:p/>
        </w:tc>
        <w:tc>
          <w:tcPr>
            <w:tcW w:w="867" w:type="dxa"/>
            <w:vMerge w:val="continue"/>
            <w:noWrap w:val="0"/>
            <w:vAlign w:val="center"/>
          </w:tcPr>
          <w:p/>
        </w:tc>
        <w:tc>
          <w:tcPr>
            <w:tcW w:w="872" w:type="dxa"/>
            <w:vMerge w:val="continue"/>
            <w:noWrap w:val="0"/>
            <w:vAlign w:val="center"/>
          </w:tcPr>
          <w:p/>
        </w:tc>
        <w:tc>
          <w:tcPr>
            <w:tcW w:w="1084"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084"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084"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084"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084"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091"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6" w:hRule="atLeast"/>
          <w:jc w:val="center"/>
        </w:trPr>
        <w:tc>
          <w:tcPr>
            <w:tcW w:w="1898"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085" w:type="dxa"/>
            <w:noWrap w:val="0"/>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746.68</w:t>
            </w:r>
          </w:p>
        </w:tc>
        <w:tc>
          <w:tcPr>
            <w:tcW w:w="1464" w:type="dxa"/>
            <w:noWrap w:val="0"/>
            <w:vAlign w:val="center"/>
          </w:tcPr>
          <w:p>
            <w:pPr>
              <w:spacing w:line="300" w:lineRule="exact"/>
              <w:jc w:val="left"/>
              <w:rPr>
                <w:rFonts w:ascii="方正书宋_GBK" w:eastAsia="方正书宋_GBK" w:cs="Times New Roman"/>
                <w:b/>
              </w:rPr>
            </w:pPr>
          </w:p>
        </w:tc>
        <w:tc>
          <w:tcPr>
            <w:tcW w:w="1464" w:type="dxa"/>
            <w:noWrap w:val="0"/>
            <w:vAlign w:val="center"/>
          </w:tcPr>
          <w:p>
            <w:pPr>
              <w:spacing w:line="300" w:lineRule="exact"/>
              <w:jc w:val="left"/>
              <w:rPr>
                <w:rFonts w:ascii="方正书宋_GBK" w:eastAsia="方正书宋_GBK" w:cs="Times New Roman"/>
                <w:b/>
              </w:rPr>
            </w:pPr>
          </w:p>
        </w:tc>
        <w:tc>
          <w:tcPr>
            <w:tcW w:w="678" w:type="dxa"/>
            <w:noWrap w:val="0"/>
            <w:vAlign w:val="center"/>
          </w:tcPr>
          <w:p>
            <w:pPr>
              <w:spacing w:line="300" w:lineRule="exact"/>
              <w:jc w:val="center"/>
              <w:rPr>
                <w:rFonts w:ascii="方正书宋_GBK" w:eastAsia="方正书宋_GBK" w:cs="Times New Roman"/>
                <w:b/>
              </w:rPr>
            </w:pPr>
          </w:p>
        </w:tc>
        <w:tc>
          <w:tcPr>
            <w:tcW w:w="867" w:type="dxa"/>
            <w:noWrap w:val="0"/>
            <w:vAlign w:val="center"/>
          </w:tcPr>
          <w:p>
            <w:pPr>
              <w:spacing w:line="300" w:lineRule="exact"/>
              <w:jc w:val="right"/>
              <w:rPr>
                <w:rFonts w:ascii="方正书宋_GBK" w:eastAsia="方正书宋_GBK" w:cs="Times New Roman"/>
                <w:b/>
              </w:rPr>
            </w:pPr>
          </w:p>
        </w:tc>
        <w:tc>
          <w:tcPr>
            <w:tcW w:w="872" w:type="dxa"/>
            <w:noWrap w:val="0"/>
            <w:vAlign w:val="center"/>
          </w:tcPr>
          <w:p>
            <w:pPr>
              <w:spacing w:line="300" w:lineRule="exact"/>
              <w:jc w:val="right"/>
              <w:rPr>
                <w:rFonts w:ascii="方正书宋_GBK" w:eastAsia="方正书宋_GBK" w:cs="Times New Roman"/>
                <w:b/>
              </w:rPr>
            </w:pPr>
          </w:p>
        </w:tc>
        <w:tc>
          <w:tcPr>
            <w:tcW w:w="1084" w:type="dxa"/>
            <w:noWrap w:val="0"/>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746.68</w:t>
            </w:r>
          </w:p>
        </w:tc>
        <w:tc>
          <w:tcPr>
            <w:tcW w:w="1084" w:type="dxa"/>
            <w:noWrap w:val="0"/>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746.68</w:t>
            </w:r>
          </w:p>
        </w:tc>
        <w:tc>
          <w:tcPr>
            <w:tcW w:w="1084" w:type="dxa"/>
            <w:noWrap w:val="0"/>
            <w:vAlign w:val="center"/>
          </w:tcPr>
          <w:p>
            <w:pPr>
              <w:spacing w:line="300" w:lineRule="exact"/>
              <w:jc w:val="right"/>
              <w:rPr>
                <w:rFonts w:ascii="方正书宋_GBK" w:eastAsia="方正书宋_GBK" w:cs="Times New Roman"/>
                <w:b/>
              </w:rPr>
            </w:pPr>
          </w:p>
        </w:tc>
        <w:tc>
          <w:tcPr>
            <w:tcW w:w="1084" w:type="dxa"/>
            <w:noWrap w:val="0"/>
            <w:vAlign w:val="center"/>
          </w:tcPr>
          <w:p>
            <w:pPr>
              <w:spacing w:line="300" w:lineRule="exact"/>
              <w:jc w:val="right"/>
              <w:rPr>
                <w:rFonts w:ascii="方正书宋_GBK" w:eastAsia="方正书宋_GBK" w:cs="Times New Roman"/>
                <w:b/>
              </w:rPr>
            </w:pPr>
          </w:p>
        </w:tc>
        <w:tc>
          <w:tcPr>
            <w:tcW w:w="1084" w:type="dxa"/>
            <w:noWrap w:val="0"/>
            <w:vAlign w:val="center"/>
          </w:tcPr>
          <w:p>
            <w:pPr>
              <w:spacing w:line="300" w:lineRule="exact"/>
              <w:jc w:val="right"/>
              <w:rPr>
                <w:rFonts w:ascii="方正书宋_GBK" w:eastAsia="方正书宋_GBK" w:cs="Times New Roman"/>
                <w:b/>
              </w:rPr>
            </w:pPr>
          </w:p>
        </w:tc>
        <w:tc>
          <w:tcPr>
            <w:tcW w:w="1091" w:type="dxa"/>
            <w:noWrap w:val="0"/>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6" w:hRule="atLeast"/>
          <w:jc w:val="center"/>
        </w:trPr>
        <w:tc>
          <w:tcPr>
            <w:tcW w:w="1898" w:type="dxa"/>
            <w:noWrap w:val="0"/>
            <w:vAlign w:val="center"/>
          </w:tcPr>
          <w:p>
            <w:pPr>
              <w:spacing w:line="300" w:lineRule="exact"/>
              <w:jc w:val="center"/>
              <w:rPr>
                <w:rFonts w:hint="default" w:ascii="方正书宋_GBK" w:eastAsia="方正书宋_GBK" w:cs="Times New Roman"/>
                <w:b/>
                <w:lang w:val="en-US" w:eastAsia="zh-CN"/>
              </w:rPr>
            </w:pPr>
            <w:r>
              <w:rPr>
                <w:rFonts w:hint="eastAsia" w:ascii="方正书宋_GBK" w:eastAsia="方正书宋_GBK" w:cs="Times New Roman"/>
                <w:b/>
                <w:lang w:eastAsia="zh-CN"/>
              </w:rPr>
              <w:t>“</w:t>
            </w:r>
            <w:r>
              <w:rPr>
                <w:rFonts w:hint="eastAsia" w:ascii="方正书宋_GBK" w:eastAsia="方正书宋_GBK" w:cs="Times New Roman"/>
                <w:b/>
                <w:lang w:val="en-US" w:eastAsia="zh-CN"/>
              </w:rPr>
              <w:t>雪亮安防工程</w:t>
            </w:r>
            <w:r>
              <w:rPr>
                <w:rFonts w:hint="eastAsia" w:ascii="方正书宋_GBK" w:eastAsia="方正书宋_GBK" w:cs="Times New Roman"/>
                <w:b/>
                <w:lang w:eastAsia="zh-CN"/>
              </w:rPr>
              <w:t>”</w:t>
            </w:r>
            <w:r>
              <w:rPr>
                <w:rFonts w:hint="eastAsia" w:ascii="方正书宋_GBK" w:eastAsia="方正书宋_GBK" w:cs="Times New Roman"/>
                <w:b/>
                <w:lang w:val="en-US" w:eastAsia="zh-CN"/>
              </w:rPr>
              <w:t>运行维护费</w:t>
            </w:r>
          </w:p>
        </w:tc>
        <w:tc>
          <w:tcPr>
            <w:tcW w:w="1085" w:type="dxa"/>
            <w:noWrap w:val="0"/>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546.68</w:t>
            </w:r>
          </w:p>
        </w:tc>
        <w:tc>
          <w:tcPr>
            <w:tcW w:w="1464" w:type="dxa"/>
            <w:noWrap w:val="0"/>
            <w:vAlign w:val="center"/>
          </w:tcPr>
          <w:p>
            <w:pPr>
              <w:spacing w:line="300" w:lineRule="exact"/>
              <w:jc w:val="left"/>
              <w:rPr>
                <w:rFonts w:hint="default" w:ascii="方正书宋_GBK" w:eastAsia="方正书宋_GBK" w:cs="Times New Roman"/>
                <w:b/>
                <w:lang w:val="en-US" w:eastAsia="zh-CN"/>
              </w:rPr>
            </w:pPr>
            <w:r>
              <w:rPr>
                <w:rFonts w:hint="eastAsia" w:ascii="方正书宋_GBK" w:eastAsia="方正书宋_GBK" w:cs="Times New Roman"/>
                <w:b/>
                <w:lang w:val="en-US" w:eastAsia="zh-CN"/>
              </w:rPr>
              <w:t>运行维护服务</w:t>
            </w:r>
          </w:p>
        </w:tc>
        <w:tc>
          <w:tcPr>
            <w:tcW w:w="1464" w:type="dxa"/>
            <w:noWrap w:val="0"/>
            <w:vAlign w:val="center"/>
          </w:tcPr>
          <w:p>
            <w:pPr>
              <w:spacing w:line="300" w:lineRule="exact"/>
              <w:jc w:val="left"/>
              <w:rPr>
                <w:rFonts w:hint="default" w:ascii="方正书宋_GBK" w:eastAsia="方正书宋_GBK" w:cs="Times New Roman"/>
                <w:b/>
                <w:lang w:val="en-US" w:eastAsia="zh-CN"/>
              </w:rPr>
            </w:pPr>
            <w:r>
              <w:rPr>
                <w:rFonts w:hint="eastAsia" w:ascii="方正书宋_GBK" w:eastAsia="方正书宋_GBK" w:cs="Times New Roman"/>
                <w:b/>
                <w:lang w:val="en-US" w:eastAsia="zh-CN"/>
              </w:rPr>
              <w:t>C0206</w:t>
            </w:r>
          </w:p>
        </w:tc>
        <w:tc>
          <w:tcPr>
            <w:tcW w:w="678" w:type="dxa"/>
            <w:noWrap w:val="0"/>
            <w:vAlign w:val="center"/>
          </w:tcPr>
          <w:p>
            <w:pPr>
              <w:spacing w:line="300" w:lineRule="exact"/>
              <w:jc w:val="center"/>
              <w:rPr>
                <w:rFonts w:hint="eastAsia" w:ascii="方正书宋_GBK" w:eastAsia="方正书宋_GBK" w:cs="Times New Roman"/>
                <w:b/>
                <w:lang w:val="en-US" w:eastAsia="zh-CN"/>
              </w:rPr>
            </w:pPr>
            <w:r>
              <w:rPr>
                <w:rFonts w:hint="eastAsia" w:ascii="方正书宋_GBK" w:eastAsia="方正书宋_GBK" w:cs="Times New Roman"/>
                <w:b/>
                <w:lang w:val="en-US" w:eastAsia="zh-CN"/>
              </w:rPr>
              <w:t>套</w:t>
            </w:r>
          </w:p>
        </w:tc>
        <w:tc>
          <w:tcPr>
            <w:tcW w:w="867" w:type="dxa"/>
            <w:noWrap w:val="0"/>
            <w:vAlign w:val="center"/>
          </w:tcPr>
          <w:p>
            <w:pPr>
              <w:spacing w:line="300" w:lineRule="exact"/>
              <w:jc w:val="right"/>
              <w:rPr>
                <w:rFonts w:hint="eastAsia" w:ascii="方正书宋_GBK" w:eastAsia="方正书宋_GBK" w:cs="Times New Roman"/>
                <w:b/>
                <w:lang w:val="en-US" w:eastAsia="zh-CN"/>
              </w:rPr>
            </w:pPr>
            <w:r>
              <w:rPr>
                <w:rFonts w:hint="eastAsia" w:ascii="方正书宋_GBK" w:eastAsia="方正书宋_GBK" w:cs="Times New Roman"/>
                <w:b/>
                <w:lang w:val="en-US" w:eastAsia="zh-CN"/>
              </w:rPr>
              <w:t>1</w:t>
            </w:r>
          </w:p>
        </w:tc>
        <w:tc>
          <w:tcPr>
            <w:tcW w:w="872" w:type="dxa"/>
            <w:noWrap w:val="0"/>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546.68</w:t>
            </w:r>
          </w:p>
        </w:tc>
        <w:tc>
          <w:tcPr>
            <w:tcW w:w="1084" w:type="dxa"/>
            <w:noWrap w:val="0"/>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546.68</w:t>
            </w:r>
          </w:p>
        </w:tc>
        <w:tc>
          <w:tcPr>
            <w:tcW w:w="1084" w:type="dxa"/>
            <w:noWrap w:val="0"/>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546.68</w:t>
            </w:r>
          </w:p>
        </w:tc>
        <w:tc>
          <w:tcPr>
            <w:tcW w:w="1084" w:type="dxa"/>
            <w:noWrap w:val="0"/>
            <w:vAlign w:val="center"/>
          </w:tcPr>
          <w:p>
            <w:pPr>
              <w:spacing w:line="300" w:lineRule="exact"/>
              <w:jc w:val="right"/>
              <w:rPr>
                <w:rFonts w:ascii="方正书宋_GBK" w:eastAsia="方正书宋_GBK" w:cs="Times New Roman"/>
                <w:b/>
              </w:rPr>
            </w:pPr>
          </w:p>
        </w:tc>
        <w:tc>
          <w:tcPr>
            <w:tcW w:w="1084" w:type="dxa"/>
            <w:noWrap w:val="0"/>
            <w:vAlign w:val="center"/>
          </w:tcPr>
          <w:p>
            <w:pPr>
              <w:spacing w:line="300" w:lineRule="exact"/>
              <w:jc w:val="right"/>
              <w:rPr>
                <w:rFonts w:ascii="方正书宋_GBK" w:eastAsia="方正书宋_GBK" w:cs="Times New Roman"/>
                <w:b/>
              </w:rPr>
            </w:pPr>
          </w:p>
        </w:tc>
        <w:tc>
          <w:tcPr>
            <w:tcW w:w="1084" w:type="dxa"/>
            <w:noWrap w:val="0"/>
            <w:vAlign w:val="center"/>
          </w:tcPr>
          <w:p>
            <w:pPr>
              <w:spacing w:line="300" w:lineRule="exact"/>
              <w:jc w:val="right"/>
              <w:rPr>
                <w:rFonts w:ascii="方正书宋_GBK" w:eastAsia="方正书宋_GBK" w:cs="Times New Roman"/>
                <w:b/>
              </w:rPr>
            </w:pPr>
          </w:p>
        </w:tc>
        <w:tc>
          <w:tcPr>
            <w:tcW w:w="1091" w:type="dxa"/>
            <w:noWrap w:val="0"/>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6" w:hRule="atLeast"/>
          <w:jc w:val="center"/>
        </w:trPr>
        <w:tc>
          <w:tcPr>
            <w:tcW w:w="1898" w:type="dxa"/>
            <w:noWrap w:val="0"/>
            <w:vAlign w:val="center"/>
          </w:tcPr>
          <w:p>
            <w:pPr>
              <w:spacing w:line="300" w:lineRule="exact"/>
              <w:jc w:val="left"/>
              <w:rPr>
                <w:rFonts w:hint="default" w:ascii="方正书宋_GBK" w:eastAsia="方正书宋_GBK" w:cs="Times New Roman"/>
                <w:lang w:val="en-US" w:eastAsia="zh-CN"/>
              </w:rPr>
            </w:pPr>
            <w:r>
              <w:rPr>
                <w:rFonts w:hint="eastAsia" w:ascii="方正书宋_GBK" w:eastAsia="方正书宋_GBK" w:cs="Times New Roman"/>
                <w:lang w:val="en-US" w:eastAsia="zh-CN"/>
              </w:rPr>
              <w:t>大厂县智慧综治工程村级建设项目系统经费</w:t>
            </w:r>
          </w:p>
        </w:tc>
        <w:tc>
          <w:tcPr>
            <w:tcW w:w="1085" w:type="dxa"/>
            <w:noWrap w:val="0"/>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200</w:t>
            </w:r>
          </w:p>
        </w:tc>
        <w:tc>
          <w:tcPr>
            <w:tcW w:w="1464" w:type="dxa"/>
            <w:noWrap w:val="0"/>
            <w:vAlign w:val="center"/>
          </w:tcPr>
          <w:p>
            <w:pPr>
              <w:spacing w:line="300" w:lineRule="exact"/>
              <w:jc w:val="left"/>
              <w:rPr>
                <w:rFonts w:hint="default" w:ascii="方正书宋_GBK" w:eastAsia="方正书宋_GBK" w:cs="Times New Roman"/>
                <w:lang w:val="en-US"/>
              </w:rPr>
            </w:pPr>
            <w:r>
              <w:rPr>
                <w:rFonts w:hint="eastAsia" w:ascii="方正书宋_GBK" w:eastAsia="方正书宋_GBK" w:cs="Times New Roman"/>
                <w:lang w:val="en-US" w:eastAsia="zh-CN"/>
              </w:rPr>
              <w:t>村级综治平台设备</w:t>
            </w:r>
          </w:p>
        </w:tc>
        <w:tc>
          <w:tcPr>
            <w:tcW w:w="1464" w:type="dxa"/>
            <w:noWrap w:val="0"/>
            <w:vAlign w:val="center"/>
          </w:tcPr>
          <w:p>
            <w:pPr>
              <w:spacing w:line="300" w:lineRule="exact"/>
              <w:jc w:val="left"/>
              <w:rPr>
                <w:rFonts w:hint="default" w:ascii="方正书宋_GBK" w:eastAsia="方正书宋_GBK" w:cs="Times New Roman"/>
                <w:lang w:val="en-US" w:eastAsia="zh-CN"/>
              </w:rPr>
            </w:pPr>
            <w:r>
              <w:rPr>
                <w:rFonts w:hint="eastAsia" w:ascii="方正书宋_GBK" w:eastAsia="方正书宋_GBK" w:cs="Times New Roman"/>
                <w:lang w:val="en-US" w:eastAsia="zh-CN"/>
              </w:rPr>
              <w:t>A020101</w:t>
            </w:r>
          </w:p>
        </w:tc>
        <w:tc>
          <w:tcPr>
            <w:tcW w:w="678" w:type="dxa"/>
            <w:noWrap w:val="0"/>
            <w:vAlign w:val="center"/>
          </w:tcPr>
          <w:p>
            <w:pPr>
              <w:spacing w:line="300" w:lineRule="exact"/>
              <w:jc w:val="center"/>
              <w:rPr>
                <w:rFonts w:hint="eastAsia" w:ascii="方正书宋_GBK" w:eastAsia="方正书宋_GBK" w:cs="Times New Roman"/>
                <w:lang w:val="en-US" w:eastAsia="zh-CN"/>
              </w:rPr>
            </w:pPr>
            <w:r>
              <w:rPr>
                <w:rFonts w:hint="eastAsia" w:ascii="方正书宋_GBK" w:eastAsia="方正书宋_GBK" w:cs="Times New Roman"/>
                <w:lang w:val="en-US" w:eastAsia="zh-CN"/>
              </w:rPr>
              <w:t>套</w:t>
            </w:r>
          </w:p>
        </w:tc>
        <w:tc>
          <w:tcPr>
            <w:tcW w:w="867" w:type="dxa"/>
            <w:noWrap w:val="0"/>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24</w:t>
            </w:r>
          </w:p>
        </w:tc>
        <w:tc>
          <w:tcPr>
            <w:tcW w:w="872" w:type="dxa"/>
            <w:noWrap w:val="0"/>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8.34</w:t>
            </w:r>
          </w:p>
        </w:tc>
        <w:tc>
          <w:tcPr>
            <w:tcW w:w="1084" w:type="dxa"/>
            <w:noWrap w:val="0"/>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200</w:t>
            </w:r>
          </w:p>
        </w:tc>
        <w:tc>
          <w:tcPr>
            <w:tcW w:w="1084" w:type="dxa"/>
            <w:noWrap w:val="0"/>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200</w:t>
            </w:r>
          </w:p>
        </w:tc>
        <w:tc>
          <w:tcPr>
            <w:tcW w:w="1084" w:type="dxa"/>
            <w:noWrap w:val="0"/>
            <w:vAlign w:val="center"/>
          </w:tcPr>
          <w:p>
            <w:pPr>
              <w:spacing w:line="300" w:lineRule="exact"/>
              <w:jc w:val="right"/>
              <w:rPr>
                <w:rFonts w:ascii="方正书宋_GBK" w:eastAsia="方正书宋_GBK" w:cs="Times New Roman"/>
              </w:rPr>
            </w:pPr>
          </w:p>
        </w:tc>
        <w:tc>
          <w:tcPr>
            <w:tcW w:w="1084" w:type="dxa"/>
            <w:noWrap w:val="0"/>
            <w:vAlign w:val="center"/>
          </w:tcPr>
          <w:p>
            <w:pPr>
              <w:spacing w:line="300" w:lineRule="exact"/>
              <w:jc w:val="right"/>
              <w:rPr>
                <w:rFonts w:ascii="方正书宋_GBK" w:eastAsia="方正书宋_GBK" w:cs="Times New Roman"/>
              </w:rPr>
            </w:pPr>
          </w:p>
        </w:tc>
        <w:tc>
          <w:tcPr>
            <w:tcW w:w="1084" w:type="dxa"/>
            <w:noWrap w:val="0"/>
            <w:vAlign w:val="center"/>
          </w:tcPr>
          <w:p>
            <w:pPr>
              <w:spacing w:line="300" w:lineRule="exact"/>
              <w:jc w:val="right"/>
              <w:rPr>
                <w:rFonts w:ascii="方正书宋_GBK" w:eastAsia="方正书宋_GBK" w:cs="Times New Roman"/>
              </w:rPr>
            </w:pPr>
          </w:p>
        </w:tc>
        <w:tc>
          <w:tcPr>
            <w:tcW w:w="1091" w:type="dxa"/>
            <w:noWrap w:val="0"/>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6" w:hRule="atLeast"/>
          <w:jc w:val="center"/>
        </w:trPr>
        <w:tc>
          <w:tcPr>
            <w:tcW w:w="1898" w:type="dxa"/>
            <w:noWrap w:val="0"/>
            <w:vAlign w:val="center"/>
          </w:tcPr>
          <w:p>
            <w:pPr>
              <w:spacing w:line="300" w:lineRule="exact"/>
              <w:jc w:val="left"/>
              <w:rPr>
                <w:rFonts w:ascii="方正书宋_GBK" w:eastAsia="方正书宋_GBK" w:cs="Times New Roman"/>
              </w:rPr>
            </w:pPr>
          </w:p>
        </w:tc>
        <w:tc>
          <w:tcPr>
            <w:tcW w:w="1085" w:type="dxa"/>
            <w:noWrap w:val="0"/>
            <w:vAlign w:val="center"/>
          </w:tcPr>
          <w:p>
            <w:pPr>
              <w:spacing w:line="300" w:lineRule="exact"/>
              <w:jc w:val="right"/>
              <w:rPr>
                <w:rFonts w:ascii="方正书宋_GBK" w:eastAsia="方正书宋_GBK" w:cs="Times New Roman"/>
              </w:rPr>
            </w:pPr>
          </w:p>
        </w:tc>
        <w:tc>
          <w:tcPr>
            <w:tcW w:w="1464" w:type="dxa"/>
            <w:noWrap w:val="0"/>
            <w:vAlign w:val="center"/>
          </w:tcPr>
          <w:p>
            <w:pPr>
              <w:spacing w:line="300" w:lineRule="exact"/>
              <w:jc w:val="left"/>
              <w:rPr>
                <w:rFonts w:ascii="方正书宋_GBK" w:eastAsia="方正书宋_GBK" w:cs="Times New Roman"/>
              </w:rPr>
            </w:pPr>
          </w:p>
        </w:tc>
        <w:tc>
          <w:tcPr>
            <w:tcW w:w="1464" w:type="dxa"/>
            <w:noWrap w:val="0"/>
            <w:vAlign w:val="center"/>
          </w:tcPr>
          <w:p>
            <w:pPr>
              <w:spacing w:line="300" w:lineRule="exact"/>
              <w:jc w:val="left"/>
              <w:rPr>
                <w:rFonts w:ascii="方正书宋_GBK" w:eastAsia="方正书宋_GBK" w:cs="Times New Roman"/>
              </w:rPr>
            </w:pPr>
          </w:p>
        </w:tc>
        <w:tc>
          <w:tcPr>
            <w:tcW w:w="678" w:type="dxa"/>
            <w:noWrap w:val="0"/>
            <w:vAlign w:val="center"/>
          </w:tcPr>
          <w:p>
            <w:pPr>
              <w:spacing w:line="300" w:lineRule="exact"/>
              <w:jc w:val="center"/>
              <w:rPr>
                <w:rFonts w:ascii="方正书宋_GBK" w:eastAsia="方正书宋_GBK" w:cs="Times New Roman"/>
              </w:rPr>
            </w:pPr>
          </w:p>
        </w:tc>
        <w:tc>
          <w:tcPr>
            <w:tcW w:w="867" w:type="dxa"/>
            <w:noWrap w:val="0"/>
            <w:vAlign w:val="center"/>
          </w:tcPr>
          <w:p>
            <w:pPr>
              <w:spacing w:line="300" w:lineRule="exact"/>
              <w:jc w:val="right"/>
              <w:rPr>
                <w:rFonts w:ascii="方正书宋_GBK" w:eastAsia="方正书宋_GBK" w:cs="Times New Roman"/>
              </w:rPr>
            </w:pPr>
          </w:p>
        </w:tc>
        <w:tc>
          <w:tcPr>
            <w:tcW w:w="872" w:type="dxa"/>
            <w:noWrap w:val="0"/>
            <w:vAlign w:val="center"/>
          </w:tcPr>
          <w:p>
            <w:pPr>
              <w:spacing w:line="300" w:lineRule="exact"/>
              <w:jc w:val="right"/>
              <w:rPr>
                <w:rFonts w:ascii="方正书宋_GBK" w:eastAsia="方正书宋_GBK" w:cs="Times New Roman"/>
              </w:rPr>
            </w:pPr>
          </w:p>
        </w:tc>
        <w:tc>
          <w:tcPr>
            <w:tcW w:w="1084" w:type="dxa"/>
            <w:noWrap w:val="0"/>
            <w:vAlign w:val="center"/>
          </w:tcPr>
          <w:p>
            <w:pPr>
              <w:spacing w:line="300" w:lineRule="exact"/>
              <w:jc w:val="right"/>
              <w:rPr>
                <w:rFonts w:ascii="方正书宋_GBK" w:eastAsia="方正书宋_GBK" w:cs="Times New Roman"/>
              </w:rPr>
            </w:pPr>
          </w:p>
        </w:tc>
        <w:tc>
          <w:tcPr>
            <w:tcW w:w="1084" w:type="dxa"/>
            <w:noWrap w:val="0"/>
            <w:vAlign w:val="center"/>
          </w:tcPr>
          <w:p>
            <w:pPr>
              <w:spacing w:line="300" w:lineRule="exact"/>
              <w:jc w:val="right"/>
              <w:rPr>
                <w:rFonts w:ascii="方正书宋_GBK" w:eastAsia="方正书宋_GBK" w:cs="Times New Roman"/>
              </w:rPr>
            </w:pPr>
          </w:p>
        </w:tc>
        <w:tc>
          <w:tcPr>
            <w:tcW w:w="1084" w:type="dxa"/>
            <w:noWrap w:val="0"/>
            <w:vAlign w:val="center"/>
          </w:tcPr>
          <w:p>
            <w:pPr>
              <w:spacing w:line="300" w:lineRule="exact"/>
              <w:jc w:val="right"/>
              <w:rPr>
                <w:rFonts w:ascii="方正书宋_GBK" w:eastAsia="方正书宋_GBK" w:cs="Times New Roman"/>
              </w:rPr>
            </w:pPr>
          </w:p>
        </w:tc>
        <w:tc>
          <w:tcPr>
            <w:tcW w:w="1084" w:type="dxa"/>
            <w:noWrap w:val="0"/>
            <w:vAlign w:val="center"/>
          </w:tcPr>
          <w:p>
            <w:pPr>
              <w:spacing w:line="300" w:lineRule="exact"/>
              <w:jc w:val="right"/>
              <w:rPr>
                <w:rFonts w:ascii="方正书宋_GBK" w:eastAsia="方正书宋_GBK" w:cs="Times New Roman"/>
              </w:rPr>
            </w:pPr>
          </w:p>
        </w:tc>
        <w:tc>
          <w:tcPr>
            <w:tcW w:w="1084" w:type="dxa"/>
            <w:noWrap w:val="0"/>
            <w:vAlign w:val="center"/>
          </w:tcPr>
          <w:p>
            <w:pPr>
              <w:spacing w:line="300" w:lineRule="exact"/>
              <w:jc w:val="right"/>
              <w:rPr>
                <w:rFonts w:ascii="方正书宋_GBK" w:eastAsia="方正书宋_GBK" w:cs="Times New Roman"/>
              </w:rPr>
            </w:pPr>
          </w:p>
        </w:tc>
        <w:tc>
          <w:tcPr>
            <w:tcW w:w="1091" w:type="dxa"/>
            <w:noWrap w:val="0"/>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6" w:hRule="atLeast"/>
          <w:jc w:val="center"/>
        </w:trPr>
        <w:tc>
          <w:tcPr>
            <w:tcW w:w="1898" w:type="dxa"/>
            <w:noWrap w:val="0"/>
            <w:vAlign w:val="center"/>
          </w:tcPr>
          <w:p>
            <w:pPr>
              <w:spacing w:line="300" w:lineRule="exact"/>
              <w:jc w:val="left"/>
              <w:rPr>
                <w:rFonts w:ascii="方正书宋_GBK" w:eastAsia="方正书宋_GBK" w:cs="Times New Roman"/>
              </w:rPr>
            </w:pPr>
          </w:p>
        </w:tc>
        <w:tc>
          <w:tcPr>
            <w:tcW w:w="1085" w:type="dxa"/>
            <w:noWrap w:val="0"/>
            <w:vAlign w:val="center"/>
          </w:tcPr>
          <w:p>
            <w:pPr>
              <w:spacing w:line="300" w:lineRule="exact"/>
              <w:jc w:val="right"/>
              <w:rPr>
                <w:rFonts w:ascii="方正书宋_GBK" w:eastAsia="方正书宋_GBK" w:cs="Times New Roman"/>
              </w:rPr>
            </w:pPr>
          </w:p>
        </w:tc>
        <w:tc>
          <w:tcPr>
            <w:tcW w:w="1464" w:type="dxa"/>
            <w:noWrap w:val="0"/>
            <w:vAlign w:val="center"/>
          </w:tcPr>
          <w:p>
            <w:pPr>
              <w:spacing w:line="300" w:lineRule="exact"/>
              <w:jc w:val="left"/>
              <w:rPr>
                <w:rFonts w:ascii="方正书宋_GBK" w:eastAsia="方正书宋_GBK" w:cs="Times New Roman"/>
              </w:rPr>
            </w:pPr>
          </w:p>
        </w:tc>
        <w:tc>
          <w:tcPr>
            <w:tcW w:w="1464" w:type="dxa"/>
            <w:noWrap w:val="0"/>
            <w:vAlign w:val="center"/>
          </w:tcPr>
          <w:p>
            <w:pPr>
              <w:spacing w:line="300" w:lineRule="exact"/>
              <w:jc w:val="left"/>
              <w:rPr>
                <w:rFonts w:ascii="方正书宋_GBK" w:eastAsia="方正书宋_GBK" w:cs="Times New Roman"/>
              </w:rPr>
            </w:pPr>
          </w:p>
        </w:tc>
        <w:tc>
          <w:tcPr>
            <w:tcW w:w="678" w:type="dxa"/>
            <w:noWrap w:val="0"/>
            <w:vAlign w:val="center"/>
          </w:tcPr>
          <w:p>
            <w:pPr>
              <w:spacing w:line="300" w:lineRule="exact"/>
              <w:jc w:val="center"/>
              <w:rPr>
                <w:rFonts w:ascii="方正书宋_GBK" w:eastAsia="方正书宋_GBK" w:cs="Times New Roman"/>
              </w:rPr>
            </w:pPr>
          </w:p>
        </w:tc>
        <w:tc>
          <w:tcPr>
            <w:tcW w:w="867" w:type="dxa"/>
            <w:noWrap w:val="0"/>
            <w:vAlign w:val="center"/>
          </w:tcPr>
          <w:p>
            <w:pPr>
              <w:spacing w:line="300" w:lineRule="exact"/>
              <w:jc w:val="right"/>
              <w:rPr>
                <w:rFonts w:ascii="方正书宋_GBK" w:eastAsia="方正书宋_GBK" w:cs="Times New Roman"/>
              </w:rPr>
            </w:pPr>
          </w:p>
        </w:tc>
        <w:tc>
          <w:tcPr>
            <w:tcW w:w="872" w:type="dxa"/>
            <w:noWrap w:val="0"/>
            <w:vAlign w:val="center"/>
          </w:tcPr>
          <w:p>
            <w:pPr>
              <w:spacing w:line="300" w:lineRule="exact"/>
              <w:jc w:val="right"/>
              <w:rPr>
                <w:rFonts w:ascii="方正书宋_GBK" w:eastAsia="方正书宋_GBK" w:cs="Times New Roman"/>
              </w:rPr>
            </w:pPr>
          </w:p>
        </w:tc>
        <w:tc>
          <w:tcPr>
            <w:tcW w:w="1084" w:type="dxa"/>
            <w:noWrap w:val="0"/>
            <w:vAlign w:val="center"/>
          </w:tcPr>
          <w:p>
            <w:pPr>
              <w:spacing w:line="300" w:lineRule="exact"/>
              <w:jc w:val="right"/>
              <w:rPr>
                <w:rFonts w:ascii="方正书宋_GBK" w:eastAsia="方正书宋_GBK" w:cs="Times New Roman"/>
              </w:rPr>
            </w:pPr>
          </w:p>
        </w:tc>
        <w:tc>
          <w:tcPr>
            <w:tcW w:w="1084" w:type="dxa"/>
            <w:noWrap w:val="0"/>
            <w:vAlign w:val="center"/>
          </w:tcPr>
          <w:p>
            <w:pPr>
              <w:spacing w:line="300" w:lineRule="exact"/>
              <w:jc w:val="right"/>
              <w:rPr>
                <w:rFonts w:ascii="方正书宋_GBK" w:eastAsia="方正书宋_GBK" w:cs="Times New Roman"/>
              </w:rPr>
            </w:pPr>
          </w:p>
        </w:tc>
        <w:tc>
          <w:tcPr>
            <w:tcW w:w="1084" w:type="dxa"/>
            <w:noWrap w:val="0"/>
            <w:vAlign w:val="center"/>
          </w:tcPr>
          <w:p>
            <w:pPr>
              <w:spacing w:line="300" w:lineRule="exact"/>
              <w:jc w:val="right"/>
              <w:rPr>
                <w:rFonts w:ascii="方正书宋_GBK" w:eastAsia="方正书宋_GBK" w:cs="Times New Roman"/>
              </w:rPr>
            </w:pPr>
          </w:p>
        </w:tc>
        <w:tc>
          <w:tcPr>
            <w:tcW w:w="1084" w:type="dxa"/>
            <w:noWrap w:val="0"/>
            <w:vAlign w:val="center"/>
          </w:tcPr>
          <w:p>
            <w:pPr>
              <w:spacing w:line="300" w:lineRule="exact"/>
              <w:jc w:val="right"/>
              <w:rPr>
                <w:rFonts w:ascii="方正书宋_GBK" w:eastAsia="方正书宋_GBK" w:cs="Times New Roman"/>
              </w:rPr>
            </w:pPr>
          </w:p>
        </w:tc>
        <w:tc>
          <w:tcPr>
            <w:tcW w:w="1084" w:type="dxa"/>
            <w:noWrap w:val="0"/>
            <w:vAlign w:val="center"/>
          </w:tcPr>
          <w:p>
            <w:pPr>
              <w:spacing w:line="300" w:lineRule="exact"/>
              <w:jc w:val="right"/>
              <w:rPr>
                <w:rFonts w:ascii="方正书宋_GBK" w:eastAsia="方正书宋_GBK" w:cs="Times New Roman"/>
              </w:rPr>
            </w:pPr>
          </w:p>
        </w:tc>
        <w:tc>
          <w:tcPr>
            <w:tcW w:w="1091" w:type="dxa"/>
            <w:noWrap w:val="0"/>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6" w:hRule="atLeast"/>
          <w:jc w:val="center"/>
        </w:trPr>
        <w:tc>
          <w:tcPr>
            <w:tcW w:w="1898" w:type="dxa"/>
            <w:noWrap w:val="0"/>
            <w:vAlign w:val="center"/>
          </w:tcPr>
          <w:p>
            <w:pPr>
              <w:spacing w:line="300" w:lineRule="exact"/>
              <w:jc w:val="left"/>
              <w:rPr>
                <w:rFonts w:ascii="方正书宋_GBK" w:eastAsia="方正书宋_GBK" w:cs="Times New Roman"/>
              </w:rPr>
            </w:pPr>
          </w:p>
        </w:tc>
        <w:tc>
          <w:tcPr>
            <w:tcW w:w="1085" w:type="dxa"/>
            <w:noWrap w:val="0"/>
            <w:vAlign w:val="center"/>
          </w:tcPr>
          <w:p>
            <w:pPr>
              <w:spacing w:line="300" w:lineRule="exact"/>
              <w:jc w:val="right"/>
              <w:rPr>
                <w:rFonts w:ascii="方正书宋_GBK" w:eastAsia="方正书宋_GBK" w:cs="Times New Roman"/>
              </w:rPr>
            </w:pPr>
          </w:p>
        </w:tc>
        <w:tc>
          <w:tcPr>
            <w:tcW w:w="1464" w:type="dxa"/>
            <w:noWrap w:val="0"/>
            <w:vAlign w:val="center"/>
          </w:tcPr>
          <w:p>
            <w:pPr>
              <w:spacing w:line="300" w:lineRule="exact"/>
              <w:jc w:val="left"/>
              <w:rPr>
                <w:rFonts w:ascii="方正书宋_GBK" w:eastAsia="方正书宋_GBK" w:cs="Times New Roman"/>
              </w:rPr>
            </w:pPr>
          </w:p>
        </w:tc>
        <w:tc>
          <w:tcPr>
            <w:tcW w:w="1464" w:type="dxa"/>
            <w:noWrap w:val="0"/>
            <w:vAlign w:val="center"/>
          </w:tcPr>
          <w:p>
            <w:pPr>
              <w:spacing w:line="300" w:lineRule="exact"/>
              <w:jc w:val="left"/>
              <w:rPr>
                <w:rFonts w:ascii="方正书宋_GBK" w:eastAsia="方正书宋_GBK" w:cs="Times New Roman"/>
              </w:rPr>
            </w:pPr>
          </w:p>
        </w:tc>
        <w:tc>
          <w:tcPr>
            <w:tcW w:w="678" w:type="dxa"/>
            <w:noWrap w:val="0"/>
            <w:vAlign w:val="center"/>
          </w:tcPr>
          <w:p>
            <w:pPr>
              <w:spacing w:line="300" w:lineRule="exact"/>
              <w:jc w:val="center"/>
              <w:rPr>
                <w:rFonts w:ascii="方正书宋_GBK" w:eastAsia="方正书宋_GBK" w:cs="Times New Roman"/>
              </w:rPr>
            </w:pPr>
          </w:p>
        </w:tc>
        <w:tc>
          <w:tcPr>
            <w:tcW w:w="867" w:type="dxa"/>
            <w:noWrap w:val="0"/>
            <w:vAlign w:val="center"/>
          </w:tcPr>
          <w:p>
            <w:pPr>
              <w:spacing w:line="300" w:lineRule="exact"/>
              <w:jc w:val="right"/>
              <w:rPr>
                <w:rFonts w:ascii="方正书宋_GBK" w:eastAsia="方正书宋_GBK" w:cs="Times New Roman"/>
              </w:rPr>
            </w:pPr>
          </w:p>
        </w:tc>
        <w:tc>
          <w:tcPr>
            <w:tcW w:w="872" w:type="dxa"/>
            <w:noWrap w:val="0"/>
            <w:vAlign w:val="center"/>
          </w:tcPr>
          <w:p>
            <w:pPr>
              <w:spacing w:line="300" w:lineRule="exact"/>
              <w:jc w:val="right"/>
              <w:rPr>
                <w:rFonts w:ascii="方正书宋_GBK" w:eastAsia="方正书宋_GBK" w:cs="Times New Roman"/>
              </w:rPr>
            </w:pPr>
          </w:p>
        </w:tc>
        <w:tc>
          <w:tcPr>
            <w:tcW w:w="1084" w:type="dxa"/>
            <w:noWrap w:val="0"/>
            <w:vAlign w:val="center"/>
          </w:tcPr>
          <w:p>
            <w:pPr>
              <w:spacing w:line="300" w:lineRule="exact"/>
              <w:jc w:val="right"/>
              <w:rPr>
                <w:rFonts w:ascii="方正书宋_GBK" w:eastAsia="方正书宋_GBK" w:cs="Times New Roman"/>
              </w:rPr>
            </w:pPr>
          </w:p>
        </w:tc>
        <w:tc>
          <w:tcPr>
            <w:tcW w:w="1084" w:type="dxa"/>
            <w:noWrap w:val="0"/>
            <w:vAlign w:val="center"/>
          </w:tcPr>
          <w:p>
            <w:pPr>
              <w:spacing w:line="300" w:lineRule="exact"/>
              <w:jc w:val="right"/>
              <w:rPr>
                <w:rFonts w:ascii="方正书宋_GBK" w:eastAsia="方正书宋_GBK" w:cs="Times New Roman"/>
              </w:rPr>
            </w:pPr>
          </w:p>
        </w:tc>
        <w:tc>
          <w:tcPr>
            <w:tcW w:w="1084" w:type="dxa"/>
            <w:noWrap w:val="0"/>
            <w:vAlign w:val="center"/>
          </w:tcPr>
          <w:p>
            <w:pPr>
              <w:spacing w:line="300" w:lineRule="exact"/>
              <w:jc w:val="right"/>
              <w:rPr>
                <w:rFonts w:ascii="方正书宋_GBK" w:eastAsia="方正书宋_GBK" w:cs="Times New Roman"/>
              </w:rPr>
            </w:pPr>
          </w:p>
        </w:tc>
        <w:tc>
          <w:tcPr>
            <w:tcW w:w="1084" w:type="dxa"/>
            <w:noWrap w:val="0"/>
            <w:vAlign w:val="center"/>
          </w:tcPr>
          <w:p>
            <w:pPr>
              <w:spacing w:line="300" w:lineRule="exact"/>
              <w:jc w:val="right"/>
              <w:rPr>
                <w:rFonts w:ascii="方正书宋_GBK" w:eastAsia="方正书宋_GBK" w:cs="Times New Roman"/>
              </w:rPr>
            </w:pPr>
          </w:p>
        </w:tc>
        <w:tc>
          <w:tcPr>
            <w:tcW w:w="1084" w:type="dxa"/>
            <w:noWrap w:val="0"/>
            <w:vAlign w:val="center"/>
          </w:tcPr>
          <w:p>
            <w:pPr>
              <w:spacing w:line="300" w:lineRule="exact"/>
              <w:jc w:val="right"/>
              <w:rPr>
                <w:rFonts w:ascii="方正书宋_GBK" w:eastAsia="方正书宋_GBK" w:cs="Times New Roman"/>
              </w:rPr>
            </w:pPr>
          </w:p>
        </w:tc>
        <w:tc>
          <w:tcPr>
            <w:tcW w:w="1091" w:type="dxa"/>
            <w:noWrap w:val="0"/>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6" w:hRule="atLeast"/>
          <w:jc w:val="center"/>
        </w:trPr>
        <w:tc>
          <w:tcPr>
            <w:tcW w:w="1898" w:type="dxa"/>
            <w:noWrap w:val="0"/>
            <w:vAlign w:val="center"/>
          </w:tcPr>
          <w:p>
            <w:pPr>
              <w:spacing w:line="300" w:lineRule="exact"/>
              <w:jc w:val="left"/>
              <w:rPr>
                <w:rFonts w:ascii="方正书宋_GBK" w:eastAsia="方正书宋_GBK" w:cs="Times New Roman"/>
              </w:rPr>
            </w:pPr>
          </w:p>
        </w:tc>
        <w:tc>
          <w:tcPr>
            <w:tcW w:w="1085" w:type="dxa"/>
            <w:noWrap w:val="0"/>
            <w:vAlign w:val="center"/>
          </w:tcPr>
          <w:p>
            <w:pPr>
              <w:spacing w:line="300" w:lineRule="exact"/>
              <w:jc w:val="right"/>
              <w:rPr>
                <w:rFonts w:ascii="方正书宋_GBK" w:eastAsia="方正书宋_GBK" w:cs="Times New Roman"/>
              </w:rPr>
            </w:pPr>
          </w:p>
        </w:tc>
        <w:tc>
          <w:tcPr>
            <w:tcW w:w="1464" w:type="dxa"/>
            <w:noWrap w:val="0"/>
            <w:vAlign w:val="center"/>
          </w:tcPr>
          <w:p>
            <w:pPr>
              <w:spacing w:line="300" w:lineRule="exact"/>
              <w:jc w:val="left"/>
              <w:rPr>
                <w:rFonts w:ascii="方正书宋_GBK" w:eastAsia="方正书宋_GBK" w:cs="Times New Roman"/>
              </w:rPr>
            </w:pPr>
          </w:p>
        </w:tc>
        <w:tc>
          <w:tcPr>
            <w:tcW w:w="1464" w:type="dxa"/>
            <w:noWrap w:val="0"/>
            <w:vAlign w:val="center"/>
          </w:tcPr>
          <w:p>
            <w:pPr>
              <w:spacing w:line="300" w:lineRule="exact"/>
              <w:jc w:val="left"/>
              <w:rPr>
                <w:rFonts w:ascii="方正书宋_GBK" w:eastAsia="方正书宋_GBK" w:cs="Times New Roman"/>
              </w:rPr>
            </w:pPr>
          </w:p>
        </w:tc>
        <w:tc>
          <w:tcPr>
            <w:tcW w:w="678" w:type="dxa"/>
            <w:noWrap w:val="0"/>
            <w:vAlign w:val="center"/>
          </w:tcPr>
          <w:p>
            <w:pPr>
              <w:spacing w:line="300" w:lineRule="exact"/>
              <w:jc w:val="center"/>
              <w:rPr>
                <w:rFonts w:ascii="方正书宋_GBK" w:eastAsia="方正书宋_GBK" w:cs="Times New Roman"/>
              </w:rPr>
            </w:pPr>
          </w:p>
        </w:tc>
        <w:tc>
          <w:tcPr>
            <w:tcW w:w="867" w:type="dxa"/>
            <w:noWrap w:val="0"/>
            <w:vAlign w:val="center"/>
          </w:tcPr>
          <w:p>
            <w:pPr>
              <w:spacing w:line="300" w:lineRule="exact"/>
              <w:jc w:val="right"/>
              <w:rPr>
                <w:rFonts w:ascii="方正书宋_GBK" w:eastAsia="方正书宋_GBK" w:cs="Times New Roman"/>
              </w:rPr>
            </w:pPr>
          </w:p>
        </w:tc>
        <w:tc>
          <w:tcPr>
            <w:tcW w:w="872" w:type="dxa"/>
            <w:noWrap w:val="0"/>
            <w:vAlign w:val="center"/>
          </w:tcPr>
          <w:p>
            <w:pPr>
              <w:spacing w:line="300" w:lineRule="exact"/>
              <w:jc w:val="right"/>
              <w:rPr>
                <w:rFonts w:ascii="方正书宋_GBK" w:eastAsia="方正书宋_GBK" w:cs="Times New Roman"/>
              </w:rPr>
            </w:pPr>
          </w:p>
        </w:tc>
        <w:tc>
          <w:tcPr>
            <w:tcW w:w="1084" w:type="dxa"/>
            <w:noWrap w:val="0"/>
            <w:vAlign w:val="center"/>
          </w:tcPr>
          <w:p>
            <w:pPr>
              <w:spacing w:line="300" w:lineRule="exact"/>
              <w:jc w:val="right"/>
              <w:rPr>
                <w:rFonts w:ascii="方正书宋_GBK" w:eastAsia="方正书宋_GBK" w:cs="Times New Roman"/>
              </w:rPr>
            </w:pPr>
          </w:p>
        </w:tc>
        <w:tc>
          <w:tcPr>
            <w:tcW w:w="1084" w:type="dxa"/>
            <w:noWrap w:val="0"/>
            <w:vAlign w:val="center"/>
          </w:tcPr>
          <w:p>
            <w:pPr>
              <w:spacing w:line="300" w:lineRule="exact"/>
              <w:jc w:val="right"/>
              <w:rPr>
                <w:rFonts w:ascii="方正书宋_GBK" w:eastAsia="方正书宋_GBK" w:cs="Times New Roman"/>
              </w:rPr>
            </w:pPr>
          </w:p>
        </w:tc>
        <w:tc>
          <w:tcPr>
            <w:tcW w:w="1084" w:type="dxa"/>
            <w:noWrap w:val="0"/>
            <w:vAlign w:val="center"/>
          </w:tcPr>
          <w:p>
            <w:pPr>
              <w:spacing w:line="300" w:lineRule="exact"/>
              <w:jc w:val="right"/>
              <w:rPr>
                <w:rFonts w:ascii="方正书宋_GBK" w:eastAsia="方正书宋_GBK" w:cs="Times New Roman"/>
              </w:rPr>
            </w:pPr>
          </w:p>
        </w:tc>
        <w:tc>
          <w:tcPr>
            <w:tcW w:w="1084" w:type="dxa"/>
            <w:noWrap w:val="0"/>
            <w:vAlign w:val="center"/>
          </w:tcPr>
          <w:p>
            <w:pPr>
              <w:spacing w:line="300" w:lineRule="exact"/>
              <w:jc w:val="right"/>
              <w:rPr>
                <w:rFonts w:ascii="方正书宋_GBK" w:eastAsia="方正书宋_GBK" w:cs="Times New Roman"/>
              </w:rPr>
            </w:pPr>
          </w:p>
        </w:tc>
        <w:tc>
          <w:tcPr>
            <w:tcW w:w="1084" w:type="dxa"/>
            <w:noWrap w:val="0"/>
            <w:vAlign w:val="center"/>
          </w:tcPr>
          <w:p>
            <w:pPr>
              <w:spacing w:line="300" w:lineRule="exact"/>
              <w:jc w:val="right"/>
              <w:rPr>
                <w:rFonts w:ascii="方正书宋_GBK" w:eastAsia="方正书宋_GBK" w:cs="Times New Roman"/>
              </w:rPr>
            </w:pPr>
          </w:p>
        </w:tc>
        <w:tc>
          <w:tcPr>
            <w:tcW w:w="1091" w:type="dxa"/>
            <w:noWrap w:val="0"/>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0" w:hRule="atLeast"/>
          <w:jc w:val="center"/>
        </w:trPr>
        <w:tc>
          <w:tcPr>
            <w:tcW w:w="1898" w:type="dxa"/>
            <w:noWrap w:val="0"/>
            <w:vAlign w:val="center"/>
          </w:tcPr>
          <w:p>
            <w:pPr>
              <w:spacing w:line="300" w:lineRule="exact"/>
              <w:jc w:val="left"/>
              <w:rPr>
                <w:rFonts w:ascii="方正书宋_GBK" w:eastAsia="方正书宋_GBK" w:cs="Times New Roman"/>
              </w:rPr>
            </w:pPr>
          </w:p>
        </w:tc>
        <w:tc>
          <w:tcPr>
            <w:tcW w:w="1085" w:type="dxa"/>
            <w:noWrap w:val="0"/>
            <w:vAlign w:val="center"/>
          </w:tcPr>
          <w:p>
            <w:pPr>
              <w:spacing w:line="300" w:lineRule="exact"/>
              <w:jc w:val="right"/>
              <w:rPr>
                <w:rFonts w:ascii="方正书宋_GBK" w:eastAsia="方正书宋_GBK" w:cs="Times New Roman"/>
              </w:rPr>
            </w:pPr>
          </w:p>
        </w:tc>
        <w:tc>
          <w:tcPr>
            <w:tcW w:w="1464" w:type="dxa"/>
            <w:noWrap w:val="0"/>
            <w:vAlign w:val="center"/>
          </w:tcPr>
          <w:p>
            <w:pPr>
              <w:spacing w:line="300" w:lineRule="exact"/>
              <w:jc w:val="left"/>
              <w:rPr>
                <w:rFonts w:ascii="方正书宋_GBK" w:eastAsia="方正书宋_GBK" w:cs="Times New Roman"/>
              </w:rPr>
            </w:pPr>
          </w:p>
        </w:tc>
        <w:tc>
          <w:tcPr>
            <w:tcW w:w="1464" w:type="dxa"/>
            <w:noWrap w:val="0"/>
            <w:vAlign w:val="center"/>
          </w:tcPr>
          <w:p>
            <w:pPr>
              <w:spacing w:line="300" w:lineRule="exact"/>
              <w:jc w:val="left"/>
              <w:rPr>
                <w:rFonts w:ascii="方正书宋_GBK" w:eastAsia="方正书宋_GBK" w:cs="Times New Roman"/>
              </w:rPr>
            </w:pPr>
          </w:p>
        </w:tc>
        <w:tc>
          <w:tcPr>
            <w:tcW w:w="678" w:type="dxa"/>
            <w:noWrap w:val="0"/>
            <w:vAlign w:val="center"/>
          </w:tcPr>
          <w:p>
            <w:pPr>
              <w:spacing w:line="300" w:lineRule="exact"/>
              <w:jc w:val="center"/>
              <w:rPr>
                <w:rFonts w:ascii="方正书宋_GBK" w:eastAsia="方正书宋_GBK" w:cs="Times New Roman"/>
              </w:rPr>
            </w:pPr>
          </w:p>
        </w:tc>
        <w:tc>
          <w:tcPr>
            <w:tcW w:w="867" w:type="dxa"/>
            <w:noWrap w:val="0"/>
            <w:vAlign w:val="center"/>
          </w:tcPr>
          <w:p>
            <w:pPr>
              <w:spacing w:line="300" w:lineRule="exact"/>
              <w:jc w:val="right"/>
              <w:rPr>
                <w:rFonts w:ascii="方正书宋_GBK" w:eastAsia="方正书宋_GBK" w:cs="Times New Roman"/>
              </w:rPr>
            </w:pPr>
          </w:p>
        </w:tc>
        <w:tc>
          <w:tcPr>
            <w:tcW w:w="872" w:type="dxa"/>
            <w:noWrap w:val="0"/>
            <w:vAlign w:val="center"/>
          </w:tcPr>
          <w:p>
            <w:pPr>
              <w:spacing w:line="300" w:lineRule="exact"/>
              <w:jc w:val="right"/>
              <w:rPr>
                <w:rFonts w:ascii="方正书宋_GBK" w:eastAsia="方正书宋_GBK" w:cs="Times New Roman"/>
              </w:rPr>
            </w:pPr>
          </w:p>
        </w:tc>
        <w:tc>
          <w:tcPr>
            <w:tcW w:w="1084" w:type="dxa"/>
            <w:noWrap w:val="0"/>
            <w:vAlign w:val="center"/>
          </w:tcPr>
          <w:p>
            <w:pPr>
              <w:spacing w:line="300" w:lineRule="exact"/>
              <w:jc w:val="right"/>
              <w:rPr>
                <w:rFonts w:ascii="方正书宋_GBK" w:eastAsia="方正书宋_GBK" w:cs="Times New Roman"/>
              </w:rPr>
            </w:pPr>
          </w:p>
        </w:tc>
        <w:tc>
          <w:tcPr>
            <w:tcW w:w="1084" w:type="dxa"/>
            <w:noWrap w:val="0"/>
            <w:vAlign w:val="center"/>
          </w:tcPr>
          <w:p>
            <w:pPr>
              <w:spacing w:line="300" w:lineRule="exact"/>
              <w:jc w:val="right"/>
              <w:rPr>
                <w:rFonts w:ascii="方正书宋_GBK" w:eastAsia="方正书宋_GBK" w:cs="Times New Roman"/>
              </w:rPr>
            </w:pPr>
          </w:p>
        </w:tc>
        <w:tc>
          <w:tcPr>
            <w:tcW w:w="1084" w:type="dxa"/>
            <w:noWrap w:val="0"/>
            <w:vAlign w:val="center"/>
          </w:tcPr>
          <w:p>
            <w:pPr>
              <w:spacing w:line="300" w:lineRule="exact"/>
              <w:jc w:val="right"/>
              <w:rPr>
                <w:rFonts w:ascii="方正书宋_GBK" w:eastAsia="方正书宋_GBK" w:cs="Times New Roman"/>
              </w:rPr>
            </w:pPr>
          </w:p>
        </w:tc>
        <w:tc>
          <w:tcPr>
            <w:tcW w:w="1084" w:type="dxa"/>
            <w:noWrap w:val="0"/>
            <w:vAlign w:val="center"/>
          </w:tcPr>
          <w:p>
            <w:pPr>
              <w:spacing w:line="300" w:lineRule="exact"/>
              <w:jc w:val="right"/>
              <w:rPr>
                <w:rFonts w:ascii="方正书宋_GBK" w:eastAsia="方正书宋_GBK" w:cs="Times New Roman"/>
              </w:rPr>
            </w:pPr>
          </w:p>
        </w:tc>
        <w:tc>
          <w:tcPr>
            <w:tcW w:w="1084" w:type="dxa"/>
            <w:noWrap w:val="0"/>
            <w:vAlign w:val="center"/>
          </w:tcPr>
          <w:p>
            <w:pPr>
              <w:spacing w:line="300" w:lineRule="exact"/>
              <w:jc w:val="right"/>
              <w:rPr>
                <w:rFonts w:ascii="方正书宋_GBK" w:eastAsia="方正书宋_GBK" w:cs="Times New Roman"/>
              </w:rPr>
            </w:pPr>
          </w:p>
        </w:tc>
        <w:tc>
          <w:tcPr>
            <w:tcW w:w="1091" w:type="dxa"/>
            <w:noWrap w:val="0"/>
            <w:vAlign w:val="center"/>
          </w:tcPr>
          <w:p>
            <w:pPr>
              <w:spacing w:line="300" w:lineRule="exact"/>
              <w:jc w:val="right"/>
              <w:rPr>
                <w:rFonts w:ascii="方正书宋_GBK" w:eastAsia="方正书宋_GBK" w:cs="Times New Roman"/>
              </w:rPr>
            </w:pPr>
          </w:p>
        </w:tc>
      </w:tr>
    </w:tbl>
    <w:p>
      <w:pPr>
        <w:spacing w:line="300" w:lineRule="exact"/>
        <w:jc w:val="left"/>
        <w:rPr>
          <w:rFonts w:hint="eastAsia" w:ascii="仿宋" w:hAnsi="仿宋" w:eastAsia="仿宋" w:cs="仿宋"/>
        </w:rPr>
      </w:pPr>
    </w:p>
    <w:p>
      <w:pPr>
        <w:autoSpaceDE w:val="0"/>
        <w:autoSpaceDN w:val="0"/>
        <w:adjustRightInd w:val="0"/>
        <w:ind w:firstLine="640" w:firstLineChars="200"/>
        <w:jc w:val="left"/>
        <w:rPr>
          <w:rFonts w:hint="eastAsia" w:eastAsia="仿宋_GB2312"/>
          <w:sz w:val="32"/>
          <w:szCs w:val="32"/>
        </w:rPr>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autoSpaceDE w:val="0"/>
        <w:autoSpaceDN w:val="0"/>
        <w:adjustRightInd w:val="0"/>
        <w:ind w:firstLine="640" w:firstLineChars="200"/>
        <w:jc w:val="left"/>
        <w:rPr>
          <w:rFonts w:eastAsia="仿宋_GB2312"/>
          <w:sz w:val="32"/>
          <w:szCs w:val="32"/>
        </w:rPr>
      </w:pPr>
      <w:r>
        <w:rPr>
          <w:rFonts w:hint="eastAsia" w:eastAsia="仿宋_GB2312"/>
          <w:sz w:val="32"/>
          <w:szCs w:val="32"/>
          <w:lang w:val="en-US" w:eastAsia="zh-CN"/>
        </w:rPr>
        <w:t>中共</w:t>
      </w:r>
      <w:r>
        <w:rPr>
          <w:rFonts w:hint="eastAsia" w:eastAsia="仿宋_GB2312"/>
          <w:sz w:val="32"/>
          <w:szCs w:val="32"/>
        </w:rPr>
        <w:t>大厂回族自治县</w:t>
      </w:r>
      <w:r>
        <w:rPr>
          <w:rFonts w:hint="eastAsia" w:eastAsia="仿宋_GB2312"/>
          <w:sz w:val="32"/>
          <w:szCs w:val="32"/>
          <w:lang w:val="en-US" w:eastAsia="zh-CN"/>
        </w:rPr>
        <w:t>委政法委员会</w:t>
      </w:r>
      <w:r>
        <w:rPr>
          <w:rFonts w:hint="eastAsia" w:eastAsia="仿宋_GB2312"/>
          <w:sz w:val="32"/>
          <w:szCs w:val="32"/>
        </w:rPr>
        <w:t>上年末固定资产金额为</w:t>
      </w:r>
      <w:r>
        <w:rPr>
          <w:rFonts w:hint="eastAsia" w:eastAsia="仿宋_GB2312"/>
          <w:sz w:val="32"/>
          <w:szCs w:val="32"/>
          <w:lang w:val="en-US" w:eastAsia="zh-CN"/>
        </w:rPr>
        <w:t>199.77</w:t>
      </w:r>
      <w:r>
        <w:rPr>
          <w:rFonts w:hint="eastAsia" w:eastAsia="仿宋_GB2312"/>
          <w:sz w:val="32"/>
          <w:szCs w:val="32"/>
        </w:rPr>
        <w:t>万元，本年度拟购置固定资产</w:t>
      </w:r>
      <w:r>
        <w:rPr>
          <w:rFonts w:hint="eastAsia" w:eastAsia="仿宋_GB2312"/>
          <w:sz w:val="32"/>
          <w:szCs w:val="32"/>
          <w:lang w:val="en-US" w:eastAsia="zh-CN"/>
        </w:rPr>
        <w:t>440.5万元</w:t>
      </w:r>
      <w:r>
        <w:rPr>
          <w:rFonts w:hint="eastAsia" w:eastAsia="仿宋_GB2312"/>
          <w:sz w:val="32"/>
          <w:szCs w:val="32"/>
        </w:rPr>
        <w:t>。详见下表。</w:t>
      </w:r>
    </w:p>
    <w:tbl>
      <w:tblPr>
        <w:tblStyle w:val="6"/>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ind w:firstLine="2891" w:firstLineChars="900"/>
              <w:rPr>
                <w:rFonts w:ascii="宋体" w:hAnsi="宋体" w:eastAsia="宋体" w:cs="宋体"/>
                <w:b/>
                <w:bCs/>
                <w:kern w:val="0"/>
                <w:sz w:val="32"/>
                <w:szCs w:val="32"/>
              </w:rPr>
            </w:pPr>
            <w:r>
              <w:rPr>
                <w:rFonts w:hint="eastAsia" w:ascii="宋体" w:hAnsi="宋体" w:eastAsia="宋体" w:cs="宋体"/>
                <w:b/>
                <w:bCs/>
                <w:kern w:val="0"/>
                <w:sz w:val="32"/>
                <w:szCs w:val="32"/>
                <w:lang w:val="en-US" w:eastAsia="zh-CN"/>
              </w:rPr>
              <w:t>中共</w:t>
            </w:r>
            <w:r>
              <w:rPr>
                <w:rFonts w:hint="eastAsia" w:ascii="宋体" w:hAnsi="宋体" w:eastAsia="宋体" w:cs="宋体"/>
                <w:b/>
                <w:bCs/>
                <w:kern w:val="0"/>
                <w:sz w:val="32"/>
                <w:szCs w:val="32"/>
              </w:rPr>
              <w:t>大厂回族自治县</w:t>
            </w:r>
            <w:r>
              <w:rPr>
                <w:rFonts w:hint="eastAsia" w:ascii="宋体" w:hAnsi="宋体" w:eastAsia="宋体" w:cs="宋体"/>
                <w:b/>
                <w:bCs/>
                <w:kern w:val="0"/>
                <w:sz w:val="32"/>
                <w:szCs w:val="32"/>
                <w:lang w:val="en-US" w:eastAsia="zh-CN"/>
              </w:rPr>
              <w:t>委政法委员会</w:t>
            </w:r>
            <w:r>
              <w:rPr>
                <w:rFonts w:hint="eastAsia" w:ascii="宋体" w:hAnsi="宋体" w:eastAsia="宋体" w:cs="宋体"/>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w:t>
            </w:r>
            <w:r>
              <w:rPr>
                <w:rFonts w:hint="eastAsia" w:ascii="宋体" w:hAnsi="宋体" w:eastAsia="宋体" w:cs="宋体"/>
                <w:kern w:val="0"/>
                <w:sz w:val="22"/>
                <w:lang w:val="en-US" w:eastAsia="zh-CN"/>
              </w:rPr>
              <w:t>中共</w:t>
            </w:r>
            <w:r>
              <w:rPr>
                <w:rFonts w:hint="eastAsia" w:ascii="宋体" w:hAnsi="宋体" w:eastAsia="宋体" w:cs="宋体"/>
                <w:kern w:val="0"/>
                <w:sz w:val="22"/>
              </w:rPr>
              <w:t>大厂回族自治县</w:t>
            </w:r>
            <w:r>
              <w:rPr>
                <w:rFonts w:hint="eastAsia" w:ascii="宋体" w:hAnsi="宋体" w:eastAsia="宋体" w:cs="宋体"/>
                <w:kern w:val="0"/>
                <w:sz w:val="22"/>
                <w:lang w:val="en-US" w:eastAsia="zh-CN"/>
              </w:rPr>
              <w:t>委政法委员会</w:t>
            </w:r>
          </w:p>
        </w:tc>
        <w:tc>
          <w:tcPr>
            <w:tcW w:w="5103" w:type="dxa"/>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截止时间：201</w:t>
            </w:r>
            <w:r>
              <w:rPr>
                <w:rFonts w:hint="eastAsia" w:ascii="宋体" w:hAnsi="宋体" w:eastAsia="宋体" w:cs="宋体"/>
                <w:kern w:val="0"/>
                <w:sz w:val="22"/>
                <w:lang w:val="en-US" w:eastAsia="zh-CN"/>
              </w:rPr>
              <w:t>9</w:t>
            </w:r>
            <w:r>
              <w:rPr>
                <w:rFonts w:hint="eastAsia" w:ascii="宋体" w:hAnsi="宋体" w:eastAsia="宋体" w:cs="宋体"/>
                <w:kern w:val="0"/>
                <w:sz w:val="22"/>
              </w:rPr>
              <w:t xml:space="preserve">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199.77</w:t>
            </w:r>
          </w:p>
        </w:tc>
      </w:tr>
      <w:tr>
        <w:tblPrEx>
          <w:tblCellMar>
            <w:top w:w="0" w:type="dxa"/>
            <w:left w:w="108" w:type="dxa"/>
            <w:bottom w:w="0" w:type="dxa"/>
            <w:right w:w="108" w:type="dxa"/>
          </w:tblCellMar>
        </w:tblPrEx>
        <w:trPr>
          <w:trHeight w:val="447"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448"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501"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45.14</w:t>
            </w:r>
          </w:p>
        </w:tc>
      </w:tr>
      <w:tr>
        <w:tblPrEx>
          <w:tblCellMar>
            <w:top w:w="0" w:type="dxa"/>
            <w:left w:w="108" w:type="dxa"/>
            <w:bottom w:w="0" w:type="dxa"/>
            <w:right w:w="108" w:type="dxa"/>
          </w:tblCellMar>
        </w:tblPrEx>
        <w:trPr>
          <w:trHeight w:val="500"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154.63</w:t>
            </w:r>
          </w:p>
        </w:tc>
      </w:tr>
    </w:tbl>
    <w:p>
      <w:pPr>
        <w:rPr>
          <w:rFonts w:ascii="仿宋_GB2312" w:hAnsi="黑体" w:eastAsia="仿宋_GB2312" w:cs="Times New Roman"/>
          <w:color w:val="FF0000"/>
          <w:sz w:val="32"/>
          <w:szCs w:val="32"/>
        </w:rPr>
      </w:pP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八、名词解释</w:t>
      </w:r>
    </w:p>
    <w:p>
      <w:pPr>
        <w:autoSpaceDE w:val="0"/>
        <w:autoSpaceDN w:val="0"/>
        <w:adjustRightInd w:val="0"/>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1、一般公共预算拨款收入：指县级财政当年拨付的资金。</w:t>
      </w:r>
    </w:p>
    <w:p>
      <w:pPr>
        <w:autoSpaceDE w:val="0"/>
        <w:autoSpaceDN w:val="0"/>
        <w:adjustRightInd w:val="0"/>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2、事业收入：指事业单位开展专业业务活动及辅助活动所取得的收入。</w:t>
      </w:r>
    </w:p>
    <w:p>
      <w:pPr>
        <w:autoSpaceDE w:val="0"/>
        <w:autoSpaceDN w:val="0"/>
        <w:adjustRightInd w:val="0"/>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3、其他收入：指除上述“财政拨款收入”、“事业收入”等以外的收入。主要是按规定动用的租房收入、存款利息收入等。</w:t>
      </w:r>
    </w:p>
    <w:p>
      <w:pPr>
        <w:autoSpaceDE w:val="0"/>
        <w:autoSpaceDN w:val="0"/>
        <w:adjustRightInd w:val="0"/>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4、基本支出：指为保障机构正常运转、完成日常工作任务而发生的人员支出和公用支出。</w:t>
      </w:r>
    </w:p>
    <w:p>
      <w:pPr>
        <w:autoSpaceDE w:val="0"/>
        <w:autoSpaceDN w:val="0"/>
        <w:adjustRightInd w:val="0"/>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5、项目支出：指在基本支出之外为完成特定行政任务和事业发展目标所发生的支出。</w:t>
      </w:r>
    </w:p>
    <w:p>
      <w:pPr>
        <w:autoSpaceDE w:val="0"/>
        <w:autoSpaceDN w:val="0"/>
        <w:adjustRightInd w:val="0"/>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6、上缴上级支出：指下级单位上缴上级的支出。</w:t>
      </w:r>
    </w:p>
    <w:p>
      <w:pPr>
        <w:autoSpaceDE w:val="0"/>
        <w:autoSpaceDN w:val="0"/>
        <w:adjustRightInd w:val="0"/>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7、“三公”经费：纳入县级财政预算管理的“三公”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utoSpaceDE w:val="0"/>
        <w:autoSpaceDN w:val="0"/>
        <w:adjustRightInd w:val="0"/>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ind w:firstLine="640" w:firstLineChars="200"/>
        <w:jc w:val="left"/>
        <w:rPr>
          <w:rFonts w:ascii="黑体" w:hAnsi="黑体" w:eastAsia="黑体" w:cs="黑体"/>
          <w:bCs/>
          <w:sz w:val="32"/>
          <w:szCs w:val="32"/>
        </w:rPr>
      </w:pPr>
      <w:r>
        <w:rPr>
          <w:rFonts w:hint="eastAsia" w:ascii="黑体" w:hAnsi="黑体" w:eastAsia="黑体" w:cs="黑体"/>
          <w:bCs/>
          <w:sz w:val="32"/>
          <w:szCs w:val="32"/>
        </w:rPr>
        <w:t>九、其它需要说明的事项</w:t>
      </w:r>
    </w:p>
    <w:p>
      <w:pPr>
        <w:widowControl/>
        <w:ind w:firstLine="640" w:firstLineChars="200"/>
        <w:jc w:val="left"/>
        <w:rPr>
          <w:rFonts w:ascii="仿宋" w:hAnsi="仿宋" w:eastAsia="仿宋" w:cs="仿宋"/>
          <w:bCs/>
          <w:sz w:val="32"/>
          <w:szCs w:val="32"/>
        </w:rPr>
      </w:pPr>
      <w:r>
        <w:rPr>
          <w:rFonts w:hint="eastAsia" w:ascii="仿宋" w:hAnsi="仿宋" w:eastAsia="仿宋" w:cs="仿宋"/>
          <w:bCs/>
          <w:sz w:val="32"/>
          <w:szCs w:val="32"/>
        </w:rPr>
        <w:t>我局无其他需要说明的事项。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16</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E4705A"/>
    <w:multiLevelType w:val="singleLevel"/>
    <w:tmpl w:val="93E4705A"/>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66032"/>
    <w:rsid w:val="00037AF6"/>
    <w:rsid w:val="00045A61"/>
    <w:rsid w:val="00075D5F"/>
    <w:rsid w:val="000C3A19"/>
    <w:rsid w:val="001245BB"/>
    <w:rsid w:val="00151368"/>
    <w:rsid w:val="0018479D"/>
    <w:rsid w:val="001A5A49"/>
    <w:rsid w:val="00241FD4"/>
    <w:rsid w:val="00251B12"/>
    <w:rsid w:val="002645FB"/>
    <w:rsid w:val="00296113"/>
    <w:rsid w:val="002F3E58"/>
    <w:rsid w:val="0030542C"/>
    <w:rsid w:val="00311B7A"/>
    <w:rsid w:val="003D546A"/>
    <w:rsid w:val="003E1A7F"/>
    <w:rsid w:val="00451871"/>
    <w:rsid w:val="00472923"/>
    <w:rsid w:val="004E3066"/>
    <w:rsid w:val="004E74CD"/>
    <w:rsid w:val="004F0EBF"/>
    <w:rsid w:val="00540508"/>
    <w:rsid w:val="00573562"/>
    <w:rsid w:val="00614A29"/>
    <w:rsid w:val="00694B70"/>
    <w:rsid w:val="0075393C"/>
    <w:rsid w:val="00776C08"/>
    <w:rsid w:val="00786797"/>
    <w:rsid w:val="007B4EE0"/>
    <w:rsid w:val="007E1DA8"/>
    <w:rsid w:val="007E2F4B"/>
    <w:rsid w:val="007F6C26"/>
    <w:rsid w:val="008334AE"/>
    <w:rsid w:val="00836FED"/>
    <w:rsid w:val="00845CD2"/>
    <w:rsid w:val="008502D8"/>
    <w:rsid w:val="00852B0D"/>
    <w:rsid w:val="00881692"/>
    <w:rsid w:val="008B3CC5"/>
    <w:rsid w:val="008C2BAF"/>
    <w:rsid w:val="008E4261"/>
    <w:rsid w:val="008F4662"/>
    <w:rsid w:val="00905D08"/>
    <w:rsid w:val="00925753"/>
    <w:rsid w:val="0094042E"/>
    <w:rsid w:val="00966C5C"/>
    <w:rsid w:val="00973104"/>
    <w:rsid w:val="00A72D2E"/>
    <w:rsid w:val="00A911E7"/>
    <w:rsid w:val="00A939D9"/>
    <w:rsid w:val="00AE59B0"/>
    <w:rsid w:val="00B20712"/>
    <w:rsid w:val="00B43238"/>
    <w:rsid w:val="00B75216"/>
    <w:rsid w:val="00B91D52"/>
    <w:rsid w:val="00BA1ACD"/>
    <w:rsid w:val="00C5720C"/>
    <w:rsid w:val="00CA7176"/>
    <w:rsid w:val="00CD2773"/>
    <w:rsid w:val="00CE143B"/>
    <w:rsid w:val="00D30A35"/>
    <w:rsid w:val="00D90DA8"/>
    <w:rsid w:val="00DA1198"/>
    <w:rsid w:val="00DC6A9B"/>
    <w:rsid w:val="00DE4514"/>
    <w:rsid w:val="00E167C7"/>
    <w:rsid w:val="00EA63B8"/>
    <w:rsid w:val="00EC47F6"/>
    <w:rsid w:val="00EE1B43"/>
    <w:rsid w:val="00F106F5"/>
    <w:rsid w:val="00F153EF"/>
    <w:rsid w:val="00F25BC1"/>
    <w:rsid w:val="00F66032"/>
    <w:rsid w:val="00F958C2"/>
    <w:rsid w:val="03226989"/>
    <w:rsid w:val="04C11BEB"/>
    <w:rsid w:val="058F290D"/>
    <w:rsid w:val="07B87B24"/>
    <w:rsid w:val="0A360A33"/>
    <w:rsid w:val="0A495D03"/>
    <w:rsid w:val="0C933F08"/>
    <w:rsid w:val="0E5C6A0D"/>
    <w:rsid w:val="10326A73"/>
    <w:rsid w:val="103D0E54"/>
    <w:rsid w:val="106D2695"/>
    <w:rsid w:val="114562D9"/>
    <w:rsid w:val="116026BC"/>
    <w:rsid w:val="12411317"/>
    <w:rsid w:val="130932DE"/>
    <w:rsid w:val="15477339"/>
    <w:rsid w:val="19032DE4"/>
    <w:rsid w:val="1E157789"/>
    <w:rsid w:val="1FA837D2"/>
    <w:rsid w:val="21393030"/>
    <w:rsid w:val="24B906F6"/>
    <w:rsid w:val="25533D1E"/>
    <w:rsid w:val="27174623"/>
    <w:rsid w:val="279173E4"/>
    <w:rsid w:val="29EE662A"/>
    <w:rsid w:val="2CFB0F8C"/>
    <w:rsid w:val="2D3A1616"/>
    <w:rsid w:val="2F1434D5"/>
    <w:rsid w:val="2F720552"/>
    <w:rsid w:val="33F71C73"/>
    <w:rsid w:val="34CB2AFC"/>
    <w:rsid w:val="35F54C0A"/>
    <w:rsid w:val="36284C23"/>
    <w:rsid w:val="36D7066D"/>
    <w:rsid w:val="373E17DB"/>
    <w:rsid w:val="3B4B3139"/>
    <w:rsid w:val="3C9D63A9"/>
    <w:rsid w:val="3EB80E17"/>
    <w:rsid w:val="3EBE2C3A"/>
    <w:rsid w:val="3F5E7519"/>
    <w:rsid w:val="42692EF9"/>
    <w:rsid w:val="43E91D49"/>
    <w:rsid w:val="47567836"/>
    <w:rsid w:val="4773724E"/>
    <w:rsid w:val="47D53021"/>
    <w:rsid w:val="4B842A45"/>
    <w:rsid w:val="4B8E41AF"/>
    <w:rsid w:val="4CCD0FA7"/>
    <w:rsid w:val="4D182E5B"/>
    <w:rsid w:val="4D681102"/>
    <w:rsid w:val="5170075B"/>
    <w:rsid w:val="52355BEE"/>
    <w:rsid w:val="523E7EA8"/>
    <w:rsid w:val="52591D3B"/>
    <w:rsid w:val="52EB63D3"/>
    <w:rsid w:val="53361707"/>
    <w:rsid w:val="53E513AB"/>
    <w:rsid w:val="54D4674F"/>
    <w:rsid w:val="55CB1081"/>
    <w:rsid w:val="55EC65AD"/>
    <w:rsid w:val="571D3B26"/>
    <w:rsid w:val="598F6A22"/>
    <w:rsid w:val="5C7F6316"/>
    <w:rsid w:val="5C957CFD"/>
    <w:rsid w:val="5F291CD5"/>
    <w:rsid w:val="5F6C3EDE"/>
    <w:rsid w:val="5FE936CD"/>
    <w:rsid w:val="60976D1E"/>
    <w:rsid w:val="61EB775B"/>
    <w:rsid w:val="6314587A"/>
    <w:rsid w:val="6332193E"/>
    <w:rsid w:val="63EA258F"/>
    <w:rsid w:val="64005E63"/>
    <w:rsid w:val="65774013"/>
    <w:rsid w:val="67287D3D"/>
    <w:rsid w:val="6C82464A"/>
    <w:rsid w:val="6C9A3A1F"/>
    <w:rsid w:val="6D642264"/>
    <w:rsid w:val="6ED60001"/>
    <w:rsid w:val="6F792142"/>
    <w:rsid w:val="6F9E6207"/>
    <w:rsid w:val="6FAB1622"/>
    <w:rsid w:val="712A3A4C"/>
    <w:rsid w:val="712B2C74"/>
    <w:rsid w:val="743A661C"/>
    <w:rsid w:val="79074BC6"/>
    <w:rsid w:val="7F742C2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toc 1"/>
    <w:basedOn w:val="1"/>
    <w:next w:val="1"/>
    <w:qFormat/>
    <w:uiPriority w:val="0"/>
    <w:rPr>
      <w:rFonts w:ascii="Times New Roman" w:hAnsi="Times New Roman" w:eastAsia="宋体" w:cs="Times New Roman"/>
      <w:szCs w:val="24"/>
    </w:rPr>
  </w:style>
  <w:style w:type="paragraph" w:styleId="5">
    <w:name w:val="toc 2"/>
    <w:basedOn w:val="1"/>
    <w:next w:val="1"/>
    <w:qFormat/>
    <w:uiPriority w:val="0"/>
    <w:pPr>
      <w:ind w:left="420" w:leftChars="200"/>
    </w:pPr>
    <w:rPr>
      <w:rFonts w:ascii="Times New Roman" w:hAnsi="Times New Roman" w:eastAsia="宋体" w:cs="Times New Roman"/>
      <w:szCs w:val="24"/>
    </w:rPr>
  </w:style>
  <w:style w:type="character" w:styleId="8">
    <w:name w:val="Hyperlink"/>
    <w:basedOn w:val="7"/>
    <w:unhideWhenUsed/>
    <w:qFormat/>
    <w:uiPriority w:val="99"/>
    <w:rPr>
      <w:color w:val="0000FF"/>
      <w:u w:val="single"/>
    </w:rPr>
  </w:style>
  <w:style w:type="character" w:customStyle="1" w:styleId="9">
    <w:name w:val="页眉 字符"/>
    <w:basedOn w:val="7"/>
    <w:link w:val="3"/>
    <w:qFormat/>
    <w:uiPriority w:val="0"/>
    <w:rPr>
      <w:rFonts w:ascii="Times New Roman" w:hAnsi="Times New Roman" w:eastAsia="宋体" w:cs="Times New Roman"/>
      <w:sz w:val="18"/>
      <w:szCs w:val="18"/>
    </w:rPr>
  </w:style>
  <w:style w:type="character" w:customStyle="1" w:styleId="10">
    <w:name w:val="页脚 字符"/>
    <w:basedOn w:val="7"/>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712330-D6F4-4E04-A7DC-DFCB2A51A6E8}">
  <ds:schemaRefs/>
</ds:datastoreItem>
</file>

<file path=docProps/app.xml><?xml version="1.0" encoding="utf-8"?>
<Properties xmlns="http://schemas.openxmlformats.org/officeDocument/2006/extended-properties" xmlns:vt="http://schemas.openxmlformats.org/officeDocument/2006/docPropsVTypes">
  <Template>Normal</Template>
  <Pages>14</Pages>
  <Words>855</Words>
  <Characters>4879</Characters>
  <Lines>40</Lines>
  <Paragraphs>11</Paragraphs>
  <TotalTime>13</TotalTime>
  <ScaleCrop>false</ScaleCrop>
  <LinksUpToDate>false</LinksUpToDate>
  <CharactersWithSpaces>5723</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HP</cp:lastModifiedBy>
  <cp:lastPrinted>2017-06-26T07:05:00Z</cp:lastPrinted>
  <dcterms:modified xsi:type="dcterms:W3CDTF">2023-12-28T06:50:59Z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